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50" w:before="500"/>
        <w:jc w:val="center"/>
      </w:pPr>
      <w:r>
        <w:rPr>
          <w:b/>
          <w:bCs/>
          <w:color w:val="1F3864"/>
          <w:sz w:val="44"/>
          <w:szCs w:val="44"/>
        </w:rPr>
        <w:t xml:space="preserve">Present · Past · Future</w:t>
      </w:r>
    </w:p>
    <w:p>
      <w:pPr>
        <w:spacing w:after="350"/>
        <w:jc w:val="center"/>
      </w:pPr>
      <w:r>
        <w:rPr>
          <w:i/>
          <w:iCs/>
          <w:color w:val="444444"/>
          <w:sz w:val="22"/>
          <w:szCs w:val="22"/>
        </w:rPr>
        <w:t xml:space="preserve">A German Tenses &amp; Vocabulary Workbook — Year 10 into Year 11</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1F3864" w:sz="4"/>
              <w:left w:val="single" w:color="1F3864" w:sz="4"/>
              <w:bottom w:val="single" w:color="1F3864" w:sz="4"/>
              <w:right w:val="single" w:color="1F3864" w:sz="4"/>
            </w:tcBorders>
            <w:shd w:fill="EAF1F8" w:val="clear"/>
            <w:tcMar>
              <w:top w:type="dxa" w:w="90"/>
              <w:left w:type="dxa" w:w="140"/>
              <w:bottom w:type="dxa" w:w="90"/>
              <w:right w:type="dxa" w:w="140"/>
            </w:tcMar>
          </w:tcPr>
          <w:p>
            <w:pPr>
              <w:spacing w:after="50"/>
            </w:pPr>
            <w:r>
              <w:rPr>
                <w:b/>
                <w:bCs/>
                <w:color w:val="1F3864"/>
                <w:sz w:val="20"/>
                <w:szCs w:val="20"/>
              </w:rPr>
              <w:t xml:space="preserve">Instructions</w:t>
            </w:r>
          </w:p>
          <w:p>
            <w:pPr>
              <w:spacing w:after="70"/>
            </w:pPr>
            <w:r>
              <w:rPr>
                <w:sz w:val="19"/>
                <w:szCs w:val="19"/>
              </w:rPr>
              <w:t xml:space="preserve">Print this booklet and complete every task on paper. If you can't print it, write your answers on separate paper instead — label each answer clearly with the section and question number (for example: Present tense, Task 3, Question 2), in the same order as this booklet, so your work is easy to check.</w:t>
            </w:r>
          </w:p>
          <w:p>
            <w:pPr>
              <w:spacing w:after="70"/>
            </w:pPr>
            <w:r>
              <w:rPr>
                <w:sz w:val="19"/>
                <w:szCs w:val="19"/>
              </w:rPr>
              <w:t xml:space="preserve">Work through the sections in order. Each one builds on the last:</w:t>
            </w:r>
          </w:p>
          <w:p>
            <w:pPr>
              <w:spacing w:after="70"/>
            </w:pPr>
            <w:r>
              <w:rPr>
                <w:b/>
                <w:bCs/>
                <w:sz w:val="19"/>
                <w:szCs w:val="19"/>
              </w:rPr>
              <w:t xml:space="preserve">1. Present tense — 2. Past tense — 3. Future tense — 4. Kapitel 1–5 vocabulary and translation</w:t>
            </w:r>
          </w:p>
          <w:p>
            <w:pPr>
              <w:spacing w:after="70"/>
            </w:pPr>
            <w:r>
              <w:rPr>
                <w:sz w:val="19"/>
                <w:szCs w:val="19"/>
              </w:rPr>
              <w:t xml:space="preserve">In September, you will sit a vocabulary test on the Foundation and Higher word lists in Section 4, and a separate translation test based on the German-to-English paragraphs at the end of each chapter. Learn the vocabulary properly over the holidays — don't just read it once.</w:t>
            </w:r>
          </w:p>
          <w:p>
            <w:pPr>
              <w:spacing w:after="70"/>
            </w:pPr>
            <w:r>
              <w:rPr>
                <w:sz w:val="19"/>
                <w:szCs w:val="19"/>
              </w:rPr>
              <w:t xml:space="preserve">Sections marked with the gold ★ HIGHER band are extra practice for the Higher course. Try them if you're on Higher, or as a challenge if you're on Foundation — they aren't required for everyone.</w:t>
            </w:r>
          </w:p>
          <w:p>
            <w:pPr>
              <w:spacing w:after="70"/>
            </w:pPr>
            <w:r>
              <w:rPr>
                <w:sz w:val="19"/>
                <w:szCs w:val="19"/>
              </w:rPr>
              <w:t xml:space="preserve">Bring this completed booklet to your first German lesson in September so your teacher can check your work.</w:t>
            </w:r>
          </w:p>
        </w:tc>
      </w:tr>
    </w:tbl>
    <w:p>
      <w:r>
        <w:br w:type="page"/>
      </w:r>
    </w:p>
    <w:p>
      <w:pPr>
        <w:pStyle w:val="Heading1"/>
        <w:pBdr>
          <w:bottom w:val="single" w:color="1F3864" w:sz="6" w:space="4"/>
        </w:pBdr>
        <w:spacing w:after="90" w:before="140"/>
      </w:pPr>
      <w:r>
        <w:rPr>
          <w:b/>
          <w:bCs/>
          <w:color w:val="1F3864"/>
          <w:sz w:val="27"/>
          <w:szCs w:val="27"/>
        </w:rPr>
        <w:t xml:space="preserve">1. Present tense</w:t>
      </w:r>
    </w:p>
    <w:p>
      <w:pPr>
        <w:spacing w:after="70"/>
      </w:pPr>
      <w:r>
        <w:rPr>
          <w:sz w:val="19"/>
          <w:szCs w:val="19"/>
        </w:rPr>
        <w:t xml:space="preserve">For most verbs, take off the -en and add the ending for the person you mean. Verbs shown in red change their spelling for du and er/sie — haben and sein are irregular throughout.</w:t>
      </w:r>
    </w:p>
    <w:tbl>
      <w:tblPr>
        <w:tblW w:type="dxa" w:w="9140"/>
        <w:tblBorders>
          <w:top w:val="single" w:color="auto" w:sz="4"/>
          <w:left w:val="single" w:color="auto" w:sz="4"/>
          <w:bottom w:val="single" w:color="auto" w:sz="4"/>
          <w:right w:val="single" w:color="auto" w:sz="4"/>
          <w:insideH w:val="single" w:color="auto" w:sz="4"/>
          <w:insideV w:val="single" w:color="auto" w:sz="4"/>
        </w:tblBorders>
      </w:tblPr>
      <w:tblGrid>
        <w:gridCol w:w="2900"/>
        <w:gridCol w:w="1560"/>
        <w:gridCol w:w="1560"/>
        <w:gridCol w:w="1560"/>
        <w:gridCol w:w="1560"/>
      </w:tblGrid>
      <w:tr>
        <w:trPr>
          <w:tblHeader/>
        </w:trPr>
        <w:tc>
          <w:tcPr>
            <w:tcW w:type="dxa" w:w="290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Verb</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ich</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du</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er/sie</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sie</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wir</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haben</w:t>
            </w:r>
            <w:r>
              <w:rPr>
                <w:i/>
                <w:iCs/>
                <w:color w:val="555555"/>
                <w:sz w:val="15"/>
                <w:szCs w:val="15"/>
              </w:rPr>
              <w:t xml:space="preserve">  (to have)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habe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hast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hat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haben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haben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sein</w:t>
            </w:r>
            <w:r>
              <w:rPr>
                <w:i/>
                <w:iCs/>
                <w:color w:val="555555"/>
                <w:sz w:val="15"/>
                <w:szCs w:val="15"/>
              </w:rPr>
              <w:t xml:space="preserve">  (to be)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bin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bist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ist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sind</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sind</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finden</w:t>
            </w:r>
            <w:r>
              <w:rPr>
                <w:i/>
                <w:iCs/>
                <w:color w:val="555555"/>
                <w:sz w:val="15"/>
                <w:szCs w:val="15"/>
              </w:rPr>
              <w:t xml:space="preserve">  (to find/think)</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finde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findest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findet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finden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finden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essen</w:t>
            </w:r>
            <w:r>
              <w:rPr>
                <w:i/>
                <w:iCs/>
                <w:color w:val="555555"/>
                <w:sz w:val="15"/>
                <w:szCs w:val="15"/>
              </w:rPr>
              <w:t xml:space="preserve">  (to eat)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esse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isst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isst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essen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spielen</w:t>
            </w:r>
            <w:r>
              <w:rPr>
                <w:i/>
                <w:iCs/>
                <w:color w:val="555555"/>
                <w:sz w:val="15"/>
                <w:szCs w:val="15"/>
              </w:rPr>
              <w:t xml:space="preserve">  (to play)</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spiele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spielst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spielt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spielen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spielen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machen</w:t>
            </w:r>
            <w:r>
              <w:rPr>
                <w:i/>
                <w:iCs/>
                <w:color w:val="555555"/>
                <w:sz w:val="15"/>
                <w:szCs w:val="15"/>
              </w:rPr>
              <w:t xml:space="preserve">  (to do/make)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mache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machst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macht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machen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machen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gehen</w:t>
            </w:r>
            <w:r>
              <w:rPr>
                <w:i/>
                <w:iCs/>
                <w:color w:val="555555"/>
                <w:sz w:val="15"/>
                <w:szCs w:val="15"/>
              </w:rPr>
              <w:t xml:space="preserve">  (to go)</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gehe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gehst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geht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gehen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gehen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fahren</w:t>
            </w:r>
            <w:r>
              <w:rPr>
                <w:i/>
                <w:iCs/>
                <w:color w:val="555555"/>
                <w:sz w:val="15"/>
                <w:szCs w:val="15"/>
              </w:rPr>
              <w:t xml:space="preserve">  (to travel/go)</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fahre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fährst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fährt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fahren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sehen</w:t>
            </w:r>
            <w:r>
              <w:rPr>
                <w:i/>
                <w:iCs/>
                <w:color w:val="555555"/>
                <w:sz w:val="15"/>
                <w:szCs w:val="15"/>
              </w:rPr>
              <w:t xml:space="preserve">  (to see)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sehe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siehst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color w:val="9A3B2E"/>
                <w:sz w:val="17"/>
                <w:szCs w:val="17"/>
              </w:rPr>
              <w:t xml:space="preserve">sieht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sehen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wohnen</w:t>
            </w:r>
            <w:r>
              <w:rPr>
                <w:i/>
                <w:iCs/>
                <w:color w:val="555555"/>
                <w:sz w:val="15"/>
                <w:szCs w:val="15"/>
              </w:rPr>
              <w:t xml:space="preserve">  (to live)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wohne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wohnst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wohnt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wohnen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val="false"/>
                <w:bCs w:val="false"/>
                <w:sz w:val="17"/>
                <w:szCs w:val="17"/>
              </w:rPr>
              <w:t xml:space="preserve">wohnen</w:t>
            </w:r>
          </w:p>
        </w:tc>
      </w:tr>
    </w:tbl>
    <w:p>
      <w:pPr>
        <w:spacing w:after="70"/>
      </w:pPr>
      <w:r>
        <w:rPr>
          <w:i/>
          <w:iCs/>
          <w:color w:val="555555"/>
          <w:sz w:val="18"/>
          <w:szCs w:val="18"/>
        </w:rPr>
        <w:t xml:space="preserve">(er/sie also covers 'it'; sie also covers the formal 'Sie')</w:t>
      </w:r>
    </w:p>
    <w:p>
      <w:pPr>
        <w:spacing w:after="100"/>
      </w:pPr>
      <w:r>
        <w:t xml:space="preserve"/>
      </w:r>
    </w:p>
    <w:p>
      <w:pPr>
        <w:spacing w:after="50" w:before="100"/>
      </w:pPr>
      <w:r>
        <w:rPr>
          <w:b/>
          <w:bCs/>
          <w:color w:val="2E5E5E"/>
          <w:sz w:val="21"/>
          <w:szCs w:val="21"/>
        </w:rPr>
        <w:t xml:space="preserve">Write your own</w:t>
      </w:r>
    </w:p>
    <w:p>
      <w:pPr>
        <w:spacing w:after="25"/>
      </w:pPr>
      <w:r>
        <w:rPr>
          <w:sz w:val="19"/>
          <w:szCs w:val="19"/>
        </w:rPr>
        <w:t xml:space="preserve">Write a sentence about your family, using haben or sein.</w:t>
      </w:r>
    </w:p>
    <w:p>
      <w:pPr>
        <w:pBdr>
          <w:bottom w:val="single" w:color="999999" w:sz="4" w:space="1"/>
        </w:pBdr>
        <w:spacing w:after="100"/>
      </w:pPr>
      <w:r>
        <w:rPr>
          <w:sz w:val="18"/>
          <w:szCs w:val="18"/>
        </w:rPr>
        <w:t xml:space="preserve"> </w:t>
      </w:r>
    </w:p>
    <w:p>
      <w:pPr>
        <w:spacing w:after="25"/>
      </w:pPr>
      <w:r>
        <w:rPr>
          <w:sz w:val="19"/>
          <w:szCs w:val="19"/>
        </w:rPr>
        <w:t xml:space="preserve">Write a sentence giving your opinion of something, using finden.</w:t>
      </w:r>
    </w:p>
    <w:p>
      <w:pPr>
        <w:pBdr>
          <w:bottom w:val="single" w:color="999999" w:sz="4" w:space="1"/>
        </w:pBdr>
        <w:spacing w:after="100"/>
      </w:pPr>
      <w:r>
        <w:rPr>
          <w:sz w:val="18"/>
          <w:szCs w:val="18"/>
        </w:rPr>
        <w:t xml:space="preserve"> </w:t>
      </w:r>
    </w:p>
    <w:p>
      <w:pPr>
        <w:spacing w:after="25"/>
      </w:pPr>
      <w:r>
        <w:rPr>
          <w:sz w:val="19"/>
          <w:szCs w:val="19"/>
        </w:rPr>
        <w:t xml:space="preserve">Write a sentence about food or free time, using essen or spielen.</w:t>
      </w:r>
    </w:p>
    <w:p>
      <w:pPr>
        <w:pBdr>
          <w:bottom w:val="single" w:color="999999" w:sz="4" w:space="1"/>
        </w:pBdr>
        <w:spacing w:after="100"/>
      </w:pPr>
      <w:r>
        <w:rPr>
          <w:sz w:val="18"/>
          <w:szCs w:val="18"/>
        </w:rPr>
        <w:t xml:space="preserve"> </w:t>
      </w:r>
    </w:p>
    <w:p>
      <w:pPr>
        <w:spacing w:after="5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5566B" w:sz="4"/>
              <w:left w:val="single" w:color="B5566B" w:sz="4"/>
              <w:bottom w:val="single" w:color="B5566B" w:sz="4"/>
              <w:right w:val="single" w:color="B5566B" w:sz="4"/>
            </w:tcBorders>
            <w:shd w:fill="FBEEF0" w:val="clear"/>
            <w:tcMar>
              <w:top w:type="dxa" w:w="90"/>
              <w:left w:type="dxa" w:w="140"/>
              <w:bottom w:type="dxa" w:w="90"/>
              <w:right w:type="dxa" w:w="140"/>
            </w:tcMar>
          </w:tcPr>
          <w:p>
            <w:pPr>
              <w:spacing w:after="50"/>
            </w:pPr>
            <w:r>
              <w:rPr>
                <w:b/>
                <w:bCs/>
                <w:color w:val="8A2E42"/>
                <w:sz w:val="20"/>
                <w:szCs w:val="20"/>
              </w:rPr>
              <w:t xml:space="preserve">Translate into German</w:t>
            </w:r>
          </w:p>
          <w:p>
            <w:pPr>
              <w:spacing w:after="70"/>
            </w:pPr>
            <w:r>
              <w:rPr>
                <w:i/>
                <w:iCs/>
                <w:color w:val="555555"/>
                <w:sz w:val="18"/>
                <w:szCs w:val="18"/>
              </w:rPr>
              <w:t xml:space="preserve">Use the verbs from the table above.</w:t>
            </w:r>
          </w:p>
          <w:p>
            <w:pPr>
              <w:spacing w:after="25"/>
            </w:pPr>
            <w:r>
              <w:rPr>
                <w:b/>
                <w:bCs/>
                <w:sz w:val="19"/>
                <w:szCs w:val="19"/>
              </w:rPr>
              <w:t xml:space="preserve">1. </w:t>
            </w:r>
            <w:r>
              <w:rPr>
                <w:sz w:val="19"/>
                <w:szCs w:val="19"/>
              </w:rPr>
              <w:t xml:space="preserve">I have a big family.</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2. </w:t>
            </w:r>
            <w:r>
              <w:rPr>
                <w:sz w:val="19"/>
                <w:szCs w:val="19"/>
              </w:rPr>
              <w:t xml:space="preserve">My sister is very friendly.</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3. </w:t>
            </w:r>
            <w:r>
              <w:rPr>
                <w:sz w:val="19"/>
                <w:szCs w:val="19"/>
              </w:rPr>
              <w:t xml:space="preserve">I find German quite interesting.</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4. </w:t>
            </w:r>
            <w:r>
              <w:rPr>
                <w:sz w:val="19"/>
                <w:szCs w:val="19"/>
              </w:rPr>
              <w:t xml:space="preserve">He eats a lot of fruit.</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5. </w:t>
            </w:r>
            <w:r>
              <w:rPr>
                <w:sz w:val="19"/>
                <w:szCs w:val="19"/>
              </w:rPr>
              <w:t xml:space="preserve">We play tennis on Saturdays.</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6. </w:t>
            </w:r>
            <w:r>
              <w:rPr>
                <w:sz w:val="19"/>
                <w:szCs w:val="19"/>
              </w:rPr>
              <w:t xml:space="preserve">I do a lot of sport.</w:t>
            </w:r>
            <w:r>
              <w:rPr>
                <w:i/>
                <w:iCs/>
                <w:color w:val="555555"/>
                <w:sz w:val="18"/>
                <w:szCs w:val="18"/>
              </w:rPr>
              <w:t xml:space="preserve">  (machen)</w:t>
            </w:r>
          </w:p>
          <w:p>
            <w:pPr>
              <w:pBdr>
                <w:bottom w:val="single" w:color="999999" w:sz="4" w:space="1"/>
              </w:pBdr>
              <w:spacing w:after="100"/>
            </w:pPr>
            <w:r>
              <w:rPr>
                <w:sz w:val="18"/>
                <w:szCs w:val="18"/>
              </w:rPr>
              <w:t xml:space="preserve"> </w:t>
            </w:r>
          </w:p>
          <w:p>
            <w:pPr>
              <w:spacing w:after="25"/>
            </w:pPr>
            <w:r>
              <w:rPr>
                <w:b/>
                <w:bCs/>
                <w:sz w:val="19"/>
                <w:szCs w:val="19"/>
              </w:rPr>
              <w:t xml:space="preserve">7. </w:t>
            </w:r>
            <w:r>
              <w:rPr>
                <w:sz w:val="19"/>
                <w:szCs w:val="19"/>
              </w:rPr>
              <w:t xml:space="preserve">I walk to school every day.</w:t>
            </w:r>
            <w:r>
              <w:rPr>
                <w:i/>
                <w:iCs/>
                <w:color w:val="555555"/>
                <w:sz w:val="18"/>
                <w:szCs w:val="18"/>
              </w:rPr>
              <w:t xml:space="preserve">  (gehen)</w:t>
            </w:r>
          </w:p>
          <w:p>
            <w:pPr>
              <w:pBdr>
                <w:bottom w:val="single" w:color="999999" w:sz="4" w:space="1"/>
              </w:pBdr>
              <w:spacing w:after="100"/>
            </w:pPr>
            <w:r>
              <w:rPr>
                <w:sz w:val="18"/>
                <w:szCs w:val="18"/>
              </w:rPr>
              <w:t xml:space="preserve"> </w:t>
            </w:r>
          </w:p>
          <w:p>
            <w:pPr>
              <w:spacing w:after="25"/>
            </w:pPr>
            <w:r>
              <w:rPr>
                <w:b/>
                <w:bCs/>
                <w:sz w:val="19"/>
                <w:szCs w:val="19"/>
              </w:rPr>
              <w:t xml:space="preserve">8. </w:t>
            </w:r>
            <w:r>
              <w:rPr>
                <w:sz w:val="19"/>
                <w:szCs w:val="19"/>
              </w:rPr>
              <w:t xml:space="preserve">She lives in a small village.</w:t>
            </w:r>
            <w:r>
              <w:rPr>
                <w:i/>
                <w:iCs/>
                <w:color w:val="555555"/>
                <w:sz w:val="18"/>
                <w:szCs w:val="18"/>
              </w:rPr>
              <w:t xml:space="preserve">  (wohnen)</w:t>
            </w:r>
          </w:p>
          <w:p>
            <w:pPr>
              <w:pBdr>
                <w:bottom w:val="single" w:color="999999" w:sz="4" w:space="1"/>
              </w:pBdr>
              <w:spacing w:after="100"/>
            </w:pPr>
            <w:r>
              <w:rPr>
                <w:sz w:val="18"/>
                <w:szCs w:val="18"/>
              </w:rPr>
              <w:t xml:space="preserve"> </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3C8C5C" w:sz="4"/>
              <w:left w:val="single" w:color="3C8C5C" w:sz="4"/>
              <w:bottom w:val="single" w:color="3C8C5C" w:sz="4"/>
              <w:right w:val="single" w:color="3C8C5C" w:sz="4"/>
            </w:tcBorders>
            <w:shd w:fill="EAF7EE" w:val="clear"/>
            <w:tcMar>
              <w:top w:type="dxa" w:w="90"/>
              <w:left w:type="dxa" w:w="140"/>
              <w:bottom w:type="dxa" w:w="90"/>
              <w:right w:type="dxa" w:w="140"/>
            </w:tcMar>
          </w:tcPr>
          <w:p>
            <w:pPr>
              <w:spacing w:after="50"/>
            </w:pPr>
            <w:r>
              <w:rPr>
                <w:b/>
                <w:bCs/>
                <w:color w:val="1F5C33"/>
                <w:sz w:val="20"/>
                <w:szCs w:val="20"/>
              </w:rPr>
              <w:t xml:space="preserve">Time frames for the present tense</w:t>
            </w:r>
          </w:p>
          <w:p>
            <w:pPr>
              <w:spacing w:after="70"/>
            </w:pPr>
            <w:r>
              <w:rPr>
                <w:sz w:val="19"/>
                <w:szCs w:val="19"/>
              </w:rPr>
              <w:t xml:space="preserve">jeden Tag (every day)   ·   normalerweise (normally)   ·   oft (often)   ·   manchmal (sometimes)   ·   montags (on Mondays)   ·   immer (always)</w:t>
            </w:r>
          </w:p>
        </w:tc>
      </w:tr>
    </w:tbl>
    <w:p>
      <w:r>
        <w:br w:type="page"/>
      </w:r>
    </w:p>
    <w:p>
      <w:pPr>
        <w:pStyle w:val="Heading1"/>
        <w:pBdr>
          <w:bottom w:val="single" w:color="1F3864" w:sz="6" w:space="4"/>
        </w:pBdr>
        <w:spacing w:after="90" w:before="140"/>
      </w:pPr>
      <w:r>
        <w:rPr>
          <w:b/>
          <w:bCs/>
          <w:color w:val="1F3864"/>
          <w:sz w:val="27"/>
          <w:szCs w:val="27"/>
        </w:rPr>
        <w:t xml:space="preserve">2. Past tense</w:t>
      </w:r>
    </w:p>
    <w:p>
      <w:pPr>
        <w:spacing w:after="70"/>
      </w:pPr>
      <w:r>
        <w:rPr>
          <w:sz w:val="19"/>
          <w:szCs w:val="19"/>
        </w:rPr>
        <w:t xml:space="preserve">The past tense has two parts: haben or sein, then a past participle. Only the haben/sein part changes for each person — the participle always stays the same. gehen and fahren use sein; everything else here uses haben.</w:t>
      </w:r>
    </w:p>
    <w:tbl>
      <w:tblPr>
        <w:tblW w:type="dxa" w:w="9140"/>
        <w:tblBorders>
          <w:top w:val="single" w:color="auto" w:sz="4"/>
          <w:left w:val="single" w:color="auto" w:sz="4"/>
          <w:bottom w:val="single" w:color="auto" w:sz="4"/>
          <w:right w:val="single" w:color="auto" w:sz="4"/>
          <w:insideH w:val="single" w:color="auto" w:sz="4"/>
          <w:insideV w:val="single" w:color="auto" w:sz="4"/>
        </w:tblBorders>
      </w:tblPr>
      <w:tblGrid>
        <w:gridCol w:w="2900"/>
        <w:gridCol w:w="1560"/>
        <w:gridCol w:w="1560"/>
        <w:gridCol w:w="1560"/>
        <w:gridCol w:w="1560"/>
      </w:tblGrid>
      <w:tr>
        <w:trPr>
          <w:tblHeader/>
        </w:trPr>
        <w:tc>
          <w:tcPr>
            <w:tcW w:type="dxa" w:w="290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Verb</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ich</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du</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er/sie</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sie</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wir</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haben</w:t>
            </w:r>
            <w:r>
              <w:rPr>
                <w:i/>
                <w:iCs/>
                <w:color w:val="555555"/>
                <w:sz w:val="15"/>
                <w:szCs w:val="15"/>
              </w:rPr>
              <w:t xml:space="preserve">  (to have)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gehabt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gehabt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gehabt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gehabt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gehabt</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finden</w:t>
            </w:r>
            <w:r>
              <w:rPr>
                <w:i/>
                <w:iCs/>
                <w:color w:val="555555"/>
                <w:sz w:val="15"/>
                <w:szCs w:val="15"/>
              </w:rPr>
              <w:t xml:space="preserve">  (to find/think)</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gefunden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gefunden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gefunden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gefunden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gefunden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essen</w:t>
            </w:r>
            <w:r>
              <w:rPr>
                <w:i/>
                <w:iCs/>
                <w:color w:val="555555"/>
                <w:sz w:val="15"/>
                <w:szCs w:val="15"/>
              </w:rPr>
              <w:t xml:space="preserve">  (to eat)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gegessen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gegessen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gegessen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gegessen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gegessen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spielen</w:t>
            </w:r>
            <w:r>
              <w:rPr>
                <w:i/>
                <w:iCs/>
                <w:color w:val="555555"/>
                <w:sz w:val="15"/>
                <w:szCs w:val="15"/>
              </w:rPr>
              <w:t xml:space="preserve">  (to play)</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gespielt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gespielt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gespielt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gespielt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gespielt</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machen</w:t>
            </w:r>
            <w:r>
              <w:rPr>
                <w:i/>
                <w:iCs/>
                <w:color w:val="555555"/>
                <w:sz w:val="15"/>
                <w:szCs w:val="15"/>
              </w:rPr>
              <w:t xml:space="preserve">  (to do/make)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gemacht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gemacht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gemacht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gemacht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gemacht</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gehen</w:t>
            </w:r>
            <w:r>
              <w:rPr>
                <w:i/>
                <w:iCs/>
                <w:color w:val="555555"/>
                <w:sz w:val="15"/>
                <w:szCs w:val="15"/>
              </w:rPr>
              <w:t xml:space="preserve">  (to go)</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bin gegangen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bist gegangen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ist gegangen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sind gegangen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sind gegangen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fahren</w:t>
            </w:r>
            <w:r>
              <w:rPr>
                <w:i/>
                <w:iCs/>
                <w:color w:val="555555"/>
                <w:sz w:val="15"/>
                <w:szCs w:val="15"/>
              </w:rPr>
              <w:t xml:space="preserve">  (to travel/go)</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bin gefahren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bist gefahren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ist gefahren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sind gefahren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sind gefahren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sehen</w:t>
            </w:r>
            <w:r>
              <w:rPr>
                <w:i/>
                <w:iCs/>
                <w:color w:val="555555"/>
                <w:sz w:val="15"/>
                <w:szCs w:val="15"/>
              </w:rPr>
              <w:t xml:space="preserve">  (to see)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gesehen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gesehen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gesehen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gesehen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wohnen</w:t>
            </w:r>
            <w:r>
              <w:rPr>
                <w:i/>
                <w:iCs/>
                <w:color w:val="555555"/>
                <w:sz w:val="15"/>
                <w:szCs w:val="15"/>
              </w:rPr>
              <w:t xml:space="preserve">  (to live)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gewohnt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gewohnt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gewohnt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gewohnt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gewohnt</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besuchen</w:t>
            </w:r>
            <w:r>
              <w:rPr>
                <w:i/>
                <w:iCs/>
                <w:color w:val="555555"/>
                <w:sz w:val="15"/>
                <w:szCs w:val="15"/>
              </w:rPr>
              <w:t xml:space="preserve">  (to visit)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besucht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besucht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besucht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besucht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besucht</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treffen</w:t>
            </w:r>
            <w:r>
              <w:rPr>
                <w:i/>
                <w:iCs/>
                <w:color w:val="555555"/>
                <w:sz w:val="15"/>
                <w:szCs w:val="15"/>
              </w:rPr>
              <w:t xml:space="preserve">  (to meet)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getroffen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getroffen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getroffen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getroffen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getroffen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benutzen</w:t>
            </w:r>
            <w:r>
              <w:rPr>
                <w:i/>
                <w:iCs/>
                <w:color w:val="555555"/>
                <w:sz w:val="15"/>
                <w:szCs w:val="15"/>
              </w:rPr>
              <w:t xml:space="preserve">  (to use)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 benutzt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hast benutzt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hat benutzt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benutzt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haben benutzt</w:t>
            </w:r>
          </w:p>
        </w:tc>
      </w:tr>
    </w:tbl>
    <w:p>
      <w:pPr>
        <w:spacing w:after="100"/>
      </w:pPr>
      <w:r>
        <w:t xml:space="preserve"/>
      </w:r>
    </w:p>
    <w:p>
      <w:pPr>
        <w:spacing w:after="50" w:before="100"/>
      </w:pPr>
      <w:r>
        <w:rPr>
          <w:b/>
          <w:bCs/>
          <w:color w:val="2E5E5E"/>
          <w:sz w:val="21"/>
          <w:szCs w:val="21"/>
        </w:rPr>
        <w:t xml:space="preserve">Write your own</w:t>
      </w:r>
    </w:p>
    <w:p>
      <w:pPr>
        <w:spacing w:after="25"/>
      </w:pPr>
      <w:r>
        <w:rPr>
          <w:sz w:val="19"/>
          <w:szCs w:val="19"/>
        </w:rPr>
        <w:t xml:space="preserve">Write a sentence about what you did last weekend, using spielen or machen.</w:t>
      </w:r>
    </w:p>
    <w:p>
      <w:pPr>
        <w:pBdr>
          <w:bottom w:val="single" w:color="999999" w:sz="4" w:space="1"/>
        </w:pBdr>
        <w:spacing w:after="100"/>
      </w:pPr>
      <w:r>
        <w:rPr>
          <w:sz w:val="18"/>
          <w:szCs w:val="18"/>
        </w:rPr>
        <w:t xml:space="preserve"> </w:t>
      </w:r>
    </w:p>
    <w:p>
      <w:pPr>
        <w:spacing w:after="25"/>
      </w:pPr>
      <w:r>
        <w:rPr>
          <w:sz w:val="19"/>
          <w:szCs w:val="19"/>
        </w:rPr>
        <w:t xml:space="preserve">Write a sentence about somewhere you went or visited, using gehen, fahren or besuchen.</w:t>
      </w:r>
    </w:p>
    <w:p>
      <w:pPr>
        <w:pBdr>
          <w:bottom w:val="single" w:color="999999" w:sz="4" w:space="1"/>
        </w:pBdr>
        <w:spacing w:after="100"/>
      </w:pPr>
      <w:r>
        <w:rPr>
          <w:sz w:val="18"/>
          <w:szCs w:val="18"/>
        </w:rPr>
        <w:t xml:space="preserve"> </w:t>
      </w:r>
    </w:p>
    <w:p>
      <w:pPr>
        <w:spacing w:after="25"/>
      </w:pPr>
      <w:r>
        <w:rPr>
          <w:sz w:val="19"/>
          <w:szCs w:val="19"/>
        </w:rPr>
        <w:t xml:space="preserve">Write a sentence about something you saw or someone you met, using sehen or treffen.</w:t>
      </w:r>
    </w:p>
    <w:p>
      <w:pPr>
        <w:pBdr>
          <w:bottom w:val="single" w:color="999999" w:sz="4" w:space="1"/>
        </w:pBdr>
        <w:spacing w:after="100"/>
      </w:pPr>
      <w:r>
        <w:rPr>
          <w:sz w:val="18"/>
          <w:szCs w:val="18"/>
        </w:rPr>
        <w:t xml:space="preserve"> </w:t>
      </w:r>
    </w:p>
    <w:p>
      <w:pPr>
        <w:spacing w:after="5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5566B" w:sz="4"/>
              <w:left w:val="single" w:color="B5566B" w:sz="4"/>
              <w:bottom w:val="single" w:color="B5566B" w:sz="4"/>
              <w:right w:val="single" w:color="B5566B" w:sz="4"/>
            </w:tcBorders>
            <w:shd w:fill="FBEEF0" w:val="clear"/>
            <w:tcMar>
              <w:top w:type="dxa" w:w="90"/>
              <w:left w:type="dxa" w:w="140"/>
              <w:bottom w:type="dxa" w:w="90"/>
              <w:right w:type="dxa" w:w="140"/>
            </w:tcMar>
          </w:tcPr>
          <w:p>
            <w:pPr>
              <w:spacing w:after="50"/>
            </w:pPr>
            <w:r>
              <w:rPr>
                <w:b/>
                <w:bCs/>
                <w:color w:val="8A2E42"/>
                <w:sz w:val="20"/>
                <w:szCs w:val="20"/>
              </w:rPr>
              <w:t xml:space="preserve">Translate into German</w:t>
            </w:r>
          </w:p>
          <w:p>
            <w:pPr>
              <w:spacing w:after="70"/>
            </w:pPr>
            <w:r>
              <w:rPr>
                <w:i/>
                <w:iCs/>
                <w:color w:val="555555"/>
                <w:sz w:val="18"/>
                <w:szCs w:val="18"/>
              </w:rPr>
              <w:t xml:space="preserve">Use the verbs from the table above.</w:t>
            </w:r>
          </w:p>
          <w:p>
            <w:pPr>
              <w:spacing w:after="25"/>
            </w:pPr>
            <w:r>
              <w:rPr>
                <w:b/>
                <w:bCs/>
                <w:sz w:val="19"/>
                <w:szCs w:val="19"/>
              </w:rPr>
              <w:t xml:space="preserve">1. </w:t>
            </w:r>
            <w:r>
              <w:rPr>
                <w:sz w:val="19"/>
                <w:szCs w:val="19"/>
              </w:rPr>
              <w:t xml:space="preserve">I played football yesterday.</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2. </w:t>
            </w:r>
            <w:r>
              <w:rPr>
                <w:sz w:val="19"/>
                <w:szCs w:val="19"/>
              </w:rPr>
              <w:t xml:space="preserve">We did our homework last night.</w:t>
            </w:r>
            <w:r>
              <w:rPr>
                <w:i/>
                <w:iCs/>
                <w:color w:val="555555"/>
                <w:sz w:val="18"/>
                <w:szCs w:val="18"/>
              </w:rPr>
              <w:t xml:space="preserve">  (machen)</w:t>
            </w:r>
          </w:p>
          <w:p>
            <w:pPr>
              <w:pBdr>
                <w:bottom w:val="single" w:color="999999" w:sz="4" w:space="1"/>
              </w:pBdr>
              <w:spacing w:after="100"/>
            </w:pPr>
            <w:r>
              <w:rPr>
                <w:sz w:val="18"/>
                <w:szCs w:val="18"/>
              </w:rPr>
              <w:t xml:space="preserve"> </w:t>
            </w:r>
          </w:p>
          <w:p>
            <w:pPr>
              <w:spacing w:after="25"/>
            </w:pPr>
            <w:r>
              <w:rPr>
                <w:b/>
                <w:bCs/>
                <w:sz w:val="19"/>
                <w:szCs w:val="19"/>
              </w:rPr>
              <w:t xml:space="preserve">3. </w:t>
            </w:r>
            <w:r>
              <w:rPr>
                <w:sz w:val="19"/>
                <w:szCs w:val="19"/>
              </w:rPr>
              <w:t xml:space="preserve">He went to the cinema on Saturday.</w:t>
            </w:r>
            <w:r>
              <w:rPr>
                <w:i/>
                <w:iCs/>
                <w:color w:val="555555"/>
                <w:sz w:val="18"/>
                <w:szCs w:val="18"/>
              </w:rPr>
              <w:t xml:space="preserve">  (sein-verb)</w:t>
            </w:r>
          </w:p>
          <w:p>
            <w:pPr>
              <w:pBdr>
                <w:bottom w:val="single" w:color="999999" w:sz="4" w:space="1"/>
              </w:pBdr>
              <w:spacing w:after="100"/>
            </w:pPr>
            <w:r>
              <w:rPr>
                <w:sz w:val="18"/>
                <w:szCs w:val="18"/>
              </w:rPr>
              <w:t xml:space="preserve"> </w:t>
            </w:r>
          </w:p>
          <w:p>
            <w:pPr>
              <w:spacing w:after="25"/>
            </w:pPr>
            <w:r>
              <w:rPr>
                <w:b/>
                <w:bCs/>
                <w:sz w:val="19"/>
                <w:szCs w:val="19"/>
              </w:rPr>
              <w:t xml:space="preserve">4. </w:t>
            </w:r>
            <w:r>
              <w:rPr>
                <w:sz w:val="19"/>
                <w:szCs w:val="19"/>
              </w:rPr>
              <w:t xml:space="preserve">They travelled to Spain last year.</w:t>
            </w:r>
            <w:r>
              <w:rPr>
                <w:i/>
                <w:iCs/>
                <w:color w:val="555555"/>
                <w:sz w:val="18"/>
                <w:szCs w:val="18"/>
              </w:rPr>
              <w:t xml:space="preserve">  (sein-verb)</w:t>
            </w:r>
          </w:p>
          <w:p>
            <w:pPr>
              <w:pBdr>
                <w:bottom w:val="single" w:color="999999" w:sz="4" w:space="1"/>
              </w:pBdr>
              <w:spacing w:after="100"/>
            </w:pPr>
            <w:r>
              <w:rPr>
                <w:sz w:val="18"/>
                <w:szCs w:val="18"/>
              </w:rPr>
              <w:t xml:space="preserve"> </w:t>
            </w:r>
          </w:p>
          <w:p>
            <w:pPr>
              <w:spacing w:after="25"/>
            </w:pPr>
            <w:r>
              <w:rPr>
                <w:b/>
                <w:bCs/>
                <w:sz w:val="19"/>
                <w:szCs w:val="19"/>
              </w:rPr>
              <w:t xml:space="preserve">5. </w:t>
            </w:r>
            <w:r>
              <w:rPr>
                <w:sz w:val="19"/>
                <w:szCs w:val="19"/>
              </w:rPr>
              <w:t xml:space="preserve">She saw a good film.</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6. </w:t>
            </w:r>
            <w:r>
              <w:rPr>
                <w:sz w:val="19"/>
                <w:szCs w:val="19"/>
              </w:rPr>
              <w:t xml:space="preserve">We visited a museum.</w:t>
            </w:r>
            <w:r>
              <w:rPr>
                <w:i/>
                <w:iCs/>
                <w:color w:val="555555"/>
                <w:sz w:val="18"/>
                <w:szCs w:val="18"/>
              </w:rPr>
              <w:t xml:space="preserve">  (besuchen)</w:t>
            </w:r>
          </w:p>
          <w:p>
            <w:pPr>
              <w:pBdr>
                <w:bottom w:val="single" w:color="999999" w:sz="4" w:space="1"/>
              </w:pBdr>
              <w:spacing w:after="100"/>
            </w:pPr>
            <w:r>
              <w:rPr>
                <w:sz w:val="18"/>
                <w:szCs w:val="18"/>
              </w:rPr>
              <w:t xml:space="preserve"> </w:t>
            </w:r>
          </w:p>
          <w:p>
            <w:pPr>
              <w:spacing w:after="25"/>
            </w:pPr>
            <w:r>
              <w:rPr>
                <w:b/>
                <w:bCs/>
                <w:sz w:val="19"/>
                <w:szCs w:val="19"/>
              </w:rPr>
              <w:t xml:space="preserve">7. </w:t>
            </w:r>
            <w:r>
              <w:rPr>
                <w:sz w:val="19"/>
                <w:szCs w:val="19"/>
              </w:rPr>
              <w:t xml:space="preserve">I met my friends in town.</w:t>
            </w:r>
            <w:r>
              <w:rPr>
                <w:i/>
                <w:iCs/>
                <w:color w:val="555555"/>
                <w:sz w:val="18"/>
                <w:szCs w:val="18"/>
              </w:rPr>
              <w:t xml:space="preserve">  (treffen)</w:t>
            </w:r>
          </w:p>
          <w:p>
            <w:pPr>
              <w:pBdr>
                <w:bottom w:val="single" w:color="999999" w:sz="4" w:space="1"/>
              </w:pBdr>
              <w:spacing w:after="100"/>
            </w:pPr>
            <w:r>
              <w:rPr>
                <w:sz w:val="18"/>
                <w:szCs w:val="18"/>
              </w:rPr>
              <w:t xml:space="preserve"> </w:t>
            </w:r>
          </w:p>
          <w:p>
            <w:pPr>
              <w:spacing w:after="25"/>
            </w:pPr>
            <w:r>
              <w:rPr>
                <w:b/>
                <w:bCs/>
                <w:sz w:val="19"/>
                <w:szCs w:val="19"/>
              </w:rPr>
              <w:t xml:space="preserve">8. </w:t>
            </w:r>
            <w:r>
              <w:rPr>
                <w:sz w:val="19"/>
                <w:szCs w:val="19"/>
              </w:rPr>
              <w:t xml:space="preserve">I used my phone too much.</w:t>
            </w:r>
            <w:r>
              <w:rPr>
                <w:i/>
                <w:iCs/>
                <w:color w:val="555555"/>
                <w:sz w:val="18"/>
                <w:szCs w:val="18"/>
              </w:rPr>
              <w:t xml:space="preserve">  (benutzen)</w:t>
            </w:r>
          </w:p>
          <w:p>
            <w:pPr>
              <w:pBdr>
                <w:bottom w:val="single" w:color="999999" w:sz="4" w:space="1"/>
              </w:pBdr>
              <w:spacing w:after="100"/>
            </w:pPr>
            <w:r>
              <w:rPr>
                <w:sz w:val="18"/>
                <w:szCs w:val="18"/>
              </w:rPr>
              <w:t xml:space="preserve"> </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3C8C5C" w:sz="4"/>
              <w:left w:val="single" w:color="3C8C5C" w:sz="4"/>
              <w:bottom w:val="single" w:color="3C8C5C" w:sz="4"/>
              <w:right w:val="single" w:color="3C8C5C" w:sz="4"/>
            </w:tcBorders>
            <w:shd w:fill="EAF7EE" w:val="clear"/>
            <w:tcMar>
              <w:top w:type="dxa" w:w="90"/>
              <w:left w:type="dxa" w:w="140"/>
              <w:bottom w:type="dxa" w:w="90"/>
              <w:right w:type="dxa" w:w="140"/>
            </w:tcMar>
          </w:tcPr>
          <w:p>
            <w:pPr>
              <w:spacing w:after="50"/>
            </w:pPr>
            <w:r>
              <w:rPr>
                <w:b/>
                <w:bCs/>
                <w:color w:val="1F5C33"/>
                <w:sz w:val="20"/>
                <w:szCs w:val="20"/>
              </w:rPr>
              <w:t xml:space="preserve">Time frames for the past tense</w:t>
            </w:r>
          </w:p>
          <w:p>
            <w:pPr>
              <w:spacing w:after="70"/>
            </w:pPr>
            <w:r>
              <w:rPr>
                <w:sz w:val="19"/>
                <w:szCs w:val="19"/>
              </w:rPr>
              <w:t xml:space="preserve">gestern (yesterday)   ·   letzte Woche (last week)   ·   letztes Jahr (last year)   ·   letzten Sommer (last summer)   ·   vor zwei Tagen (two days ago)   ·   neulich (recently)</w:t>
            </w:r>
          </w:p>
        </w:tc>
      </w:tr>
    </w:tbl>
    <w:p>
      <w:r>
        <w:br w:type="page"/>
      </w:r>
    </w:p>
    <w:p>
      <w:pPr>
        <w:pStyle w:val="Heading1"/>
        <w:pBdr>
          <w:bottom w:val="single" w:color="1F3864" w:sz="6" w:space="4"/>
        </w:pBdr>
        <w:spacing w:after="90" w:before="140"/>
      </w:pPr>
      <w:r>
        <w:rPr>
          <w:b/>
          <w:bCs/>
          <w:color w:val="1F3864"/>
          <w:sz w:val="27"/>
          <w:szCs w:val="27"/>
        </w:rPr>
        <w:t xml:space="preserve">3. Future tense</w:t>
      </w:r>
    </w:p>
    <w:p>
      <w:pPr>
        <w:spacing w:after="70"/>
      </w:pPr>
      <w:r>
        <w:rPr>
          <w:sz w:val="19"/>
          <w:szCs w:val="19"/>
        </w:rPr>
        <w:t xml:space="preserve">Good news: this is the easiest of the three. Only werden changes — the other verb never changes at all, and simply goes to the very end of the sentence in its infinitive form.</w:t>
      </w:r>
    </w:p>
    <w:tbl>
      <w:tblPr>
        <w:tblW w:type="dxa" w:w="9140"/>
        <w:tblBorders>
          <w:top w:val="single" w:color="auto" w:sz="4"/>
          <w:left w:val="single" w:color="auto" w:sz="4"/>
          <w:bottom w:val="single" w:color="auto" w:sz="4"/>
          <w:right w:val="single" w:color="auto" w:sz="4"/>
          <w:insideH w:val="single" w:color="auto" w:sz="4"/>
          <w:insideV w:val="single" w:color="auto" w:sz="4"/>
        </w:tblBorders>
      </w:tblPr>
      <w:tblGrid>
        <w:gridCol w:w="2900"/>
        <w:gridCol w:w="1560"/>
        <w:gridCol w:w="1560"/>
        <w:gridCol w:w="1560"/>
        <w:gridCol w:w="1560"/>
      </w:tblGrid>
      <w:tr>
        <w:trPr>
          <w:tblHeader/>
        </w:trPr>
        <w:tc>
          <w:tcPr>
            <w:tcW w:type="dxa" w:w="290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Verb</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ich</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du</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er/sie</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sie</w:t>
            </w:r>
          </w:p>
        </w:tc>
        <w:tc>
          <w:tcPr>
            <w:tcW w:type="dxa" w:w="1560"/>
            <w:tcBorders>
              <w:top w:val="single" w:color="1F3864" w:sz="4"/>
              <w:left w:val="single" w:color="1F3864" w:sz="4"/>
              <w:bottom w:val="single" w:color="1F3864" w:sz="4"/>
              <w:right w:val="single" w:color="1F3864" w:sz="4"/>
            </w:tcBorders>
            <w:shd w:fill="1F3864" w:val="clear"/>
            <w:tcMar>
              <w:top w:type="dxa" w:w="40"/>
              <w:left w:type="dxa" w:w="70"/>
              <w:bottom w:type="dxa" w:w="40"/>
              <w:right w:type="dxa" w:w="70"/>
            </w:tcMar>
          </w:tcPr>
          <w:p>
            <w:r>
              <w:rPr>
                <w:b/>
                <w:bCs/>
                <w:color w:val="FFFFFF"/>
                <w:sz w:val="18"/>
                <w:szCs w:val="18"/>
              </w:rPr>
              <w:t xml:space="preserve">wir</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haben</w:t>
            </w:r>
            <w:r>
              <w:rPr>
                <w:i/>
                <w:iCs/>
                <w:color w:val="555555"/>
                <w:sz w:val="15"/>
                <w:szCs w:val="15"/>
              </w:rPr>
              <w:t xml:space="preserve">  (to have)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haben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haben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haben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haben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haben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finden</w:t>
            </w:r>
            <w:r>
              <w:rPr>
                <w:i/>
                <w:iCs/>
                <w:color w:val="555555"/>
                <w:sz w:val="15"/>
                <w:szCs w:val="15"/>
              </w:rPr>
              <w:t xml:space="preserve">  (to find/think)</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finden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finden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finden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finden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finden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essen</w:t>
            </w:r>
            <w:r>
              <w:rPr>
                <w:i/>
                <w:iCs/>
                <w:color w:val="555555"/>
                <w:sz w:val="15"/>
                <w:szCs w:val="15"/>
              </w:rPr>
              <w:t xml:space="preserve">  (to eat)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essen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essen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spielen</w:t>
            </w:r>
            <w:r>
              <w:rPr>
                <w:i/>
                <w:iCs/>
                <w:color w:val="555555"/>
                <w:sz w:val="15"/>
                <w:szCs w:val="15"/>
              </w:rPr>
              <w:t xml:space="preserve">  (to play)</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spielen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spielen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spielen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spielen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spielen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machen</w:t>
            </w:r>
            <w:r>
              <w:rPr>
                <w:i/>
                <w:iCs/>
                <w:color w:val="555555"/>
                <w:sz w:val="15"/>
                <w:szCs w:val="15"/>
              </w:rPr>
              <w:t xml:space="preserve">  (to do/make)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machen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machen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machen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machen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machen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gehen</w:t>
            </w:r>
            <w:r>
              <w:rPr>
                <w:i/>
                <w:iCs/>
                <w:color w:val="555555"/>
                <w:sz w:val="15"/>
                <w:szCs w:val="15"/>
              </w:rPr>
              <w:t xml:space="preserve">  (to go)</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gehen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gehen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gehen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gehen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gehen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fahren</w:t>
            </w:r>
            <w:r>
              <w:rPr>
                <w:i/>
                <w:iCs/>
                <w:color w:val="555555"/>
                <w:sz w:val="15"/>
                <w:szCs w:val="15"/>
              </w:rPr>
              <w:t xml:space="preserve">  (to travel/go)</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fahren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fahren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sehen</w:t>
            </w:r>
            <w:r>
              <w:rPr>
                <w:i/>
                <w:iCs/>
                <w:color w:val="555555"/>
                <w:sz w:val="15"/>
                <w:szCs w:val="15"/>
              </w:rPr>
              <w:t xml:space="preserve">  (to see)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sehen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sehen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wohnen</w:t>
            </w:r>
            <w:r>
              <w:rPr>
                <w:i/>
                <w:iCs/>
                <w:color w:val="555555"/>
                <w:sz w:val="15"/>
                <w:szCs w:val="15"/>
              </w:rPr>
              <w:t xml:space="preserve">  (to live)</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wohnen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wohnen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wohnen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wohnen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wohnen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besuchen</w:t>
            </w:r>
            <w:r>
              <w:rPr>
                <w:i/>
                <w:iCs/>
                <w:color w:val="555555"/>
                <w:sz w:val="15"/>
                <w:szCs w:val="15"/>
              </w:rPr>
              <w:t xml:space="preserve">  (to visit)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besuchen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besuchen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besuchen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besuchen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besuchen</w:t>
            </w:r>
          </w:p>
        </w:tc>
      </w:tr>
      <w:tr>
        <w:tc>
          <w:tcPr>
            <w:tcW w:type="dxa" w:w="290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b/>
                <w:bCs/>
                <w:sz w:val="17"/>
                <w:szCs w:val="17"/>
              </w:rPr>
              <w:t xml:space="preserve">treffen</w:t>
            </w:r>
            <w:r>
              <w:rPr>
                <w:i/>
                <w:iCs/>
                <w:color w:val="555555"/>
                <w:sz w:val="15"/>
                <w:szCs w:val="15"/>
              </w:rPr>
              <w:t xml:space="preserve">  (to meet)</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 treffen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wirst treffen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wird treffen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treffen</w:t>
            </w:r>
          </w:p>
        </w:tc>
        <w:tc>
          <w:tcPr>
            <w:tcW w:type="dxa" w:w="1560"/>
            <w:tcBorders>
              <w:top w:val="single" w:color="BFBFBF" w:sz="4"/>
              <w:left w:val="single" w:color="BFBFBF" w:sz="4"/>
              <w:bottom w:val="single" w:color="BFBFBF" w:sz="4"/>
              <w:right w:val="single" w:color="BFBFBF" w:sz="4"/>
            </w:tcBorders>
            <w:shd w:fill="EAF1F8" w:val="clear"/>
            <w:tcMar>
              <w:top w:type="dxa" w:w="35"/>
              <w:left w:type="dxa" w:w="70"/>
              <w:bottom w:type="dxa" w:w="35"/>
              <w:right w:type="dxa" w:w="70"/>
            </w:tcMar>
          </w:tcPr>
          <w:p>
            <w:r>
              <w:rPr>
                <w:sz w:val="17"/>
                <w:szCs w:val="17"/>
              </w:rPr>
              <w:t xml:space="preserve">werden treffen</w:t>
            </w:r>
          </w:p>
        </w:tc>
      </w:tr>
    </w:tbl>
    <w:p>
      <w:pPr>
        <w:spacing w:after="100"/>
      </w:pPr>
      <w:r>
        <w:t xml:space="preserve"/>
      </w:r>
    </w:p>
    <w:p>
      <w:pPr>
        <w:spacing w:after="50" w:before="100"/>
      </w:pPr>
      <w:r>
        <w:rPr>
          <w:b/>
          <w:bCs/>
          <w:color w:val="2E5E5E"/>
          <w:sz w:val="21"/>
          <w:szCs w:val="21"/>
        </w:rPr>
        <w:t xml:space="preserve">Write your own</w:t>
      </w:r>
    </w:p>
    <w:p>
      <w:pPr>
        <w:spacing w:after="25"/>
      </w:pPr>
      <w:r>
        <w:rPr>
          <w:sz w:val="19"/>
          <w:szCs w:val="19"/>
        </w:rPr>
        <w:t xml:space="preserve">Write a sentence about your plans for next year, using fahren or wohnen.</w:t>
      </w:r>
    </w:p>
    <w:p>
      <w:pPr>
        <w:pBdr>
          <w:bottom w:val="single" w:color="999999" w:sz="4" w:space="1"/>
        </w:pBdr>
        <w:spacing w:after="100"/>
      </w:pPr>
      <w:r>
        <w:rPr>
          <w:sz w:val="18"/>
          <w:szCs w:val="18"/>
        </w:rPr>
        <w:t xml:space="preserve"> </w:t>
      </w:r>
    </w:p>
    <w:p>
      <w:pPr>
        <w:spacing w:after="25"/>
      </w:pPr>
      <w:r>
        <w:rPr>
          <w:sz w:val="19"/>
          <w:szCs w:val="19"/>
        </w:rPr>
        <w:t xml:space="preserve">Write a sentence about what you will do this summer, using machen or spielen.</w:t>
      </w:r>
    </w:p>
    <w:p>
      <w:pPr>
        <w:pBdr>
          <w:bottom w:val="single" w:color="999999" w:sz="4" w:space="1"/>
        </w:pBdr>
        <w:spacing w:after="100"/>
      </w:pPr>
      <w:r>
        <w:rPr>
          <w:sz w:val="18"/>
          <w:szCs w:val="18"/>
        </w:rPr>
        <w:t xml:space="preserve"> </w:t>
      </w:r>
    </w:p>
    <w:p>
      <w:pPr>
        <w:spacing w:after="25"/>
      </w:pPr>
      <w:r>
        <w:rPr>
          <w:sz w:val="19"/>
          <w:szCs w:val="19"/>
        </w:rPr>
        <w:t xml:space="preserve">Write a sentence about someone you will see or visit, using treffen or besuchen.</w:t>
      </w:r>
    </w:p>
    <w:p>
      <w:pPr>
        <w:pBdr>
          <w:bottom w:val="single" w:color="999999" w:sz="4" w:space="1"/>
        </w:pBdr>
        <w:spacing w:after="100"/>
      </w:pPr>
      <w:r>
        <w:rPr>
          <w:sz w:val="18"/>
          <w:szCs w:val="18"/>
        </w:rPr>
        <w:t xml:space="preserve"> </w:t>
      </w:r>
    </w:p>
    <w:p>
      <w:pPr>
        <w:spacing w:after="5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5566B" w:sz="4"/>
              <w:left w:val="single" w:color="B5566B" w:sz="4"/>
              <w:bottom w:val="single" w:color="B5566B" w:sz="4"/>
              <w:right w:val="single" w:color="B5566B" w:sz="4"/>
            </w:tcBorders>
            <w:shd w:fill="FBEEF0" w:val="clear"/>
            <w:tcMar>
              <w:top w:type="dxa" w:w="90"/>
              <w:left w:type="dxa" w:w="140"/>
              <w:bottom w:type="dxa" w:w="90"/>
              <w:right w:type="dxa" w:w="140"/>
            </w:tcMar>
          </w:tcPr>
          <w:p>
            <w:pPr>
              <w:spacing w:after="50"/>
            </w:pPr>
            <w:r>
              <w:rPr>
                <w:b/>
                <w:bCs/>
                <w:color w:val="8A2E42"/>
                <w:sz w:val="20"/>
                <w:szCs w:val="20"/>
              </w:rPr>
              <w:t xml:space="preserve">Translate into German</w:t>
            </w:r>
          </w:p>
          <w:p>
            <w:pPr>
              <w:spacing w:after="70"/>
            </w:pPr>
            <w:r>
              <w:rPr>
                <w:i/>
                <w:iCs/>
                <w:color w:val="555555"/>
                <w:sz w:val="18"/>
                <w:szCs w:val="18"/>
              </w:rPr>
              <w:t xml:space="preserve">Use the verbs from the table above.</w:t>
            </w:r>
          </w:p>
          <w:p>
            <w:pPr>
              <w:spacing w:after="25"/>
            </w:pPr>
            <w:r>
              <w:rPr>
                <w:b/>
                <w:bCs/>
                <w:sz w:val="19"/>
                <w:szCs w:val="19"/>
              </w:rPr>
              <w:t xml:space="preserve">1. </w:t>
            </w:r>
            <w:r>
              <w:rPr>
                <w:sz w:val="19"/>
                <w:szCs w:val="19"/>
              </w:rPr>
              <w:t xml:space="preserve">I will travel to Italy next year.</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2. </w:t>
            </w:r>
            <w:r>
              <w:rPr>
                <w:sz w:val="19"/>
                <w:szCs w:val="19"/>
              </w:rPr>
              <w:t xml:space="preserve">We will live in a bigger house.</w:t>
            </w:r>
            <w:r>
              <w:rPr>
                <w:i/>
                <w:iCs/>
                <w:color w:val="555555"/>
                <w:sz w:val="18"/>
                <w:szCs w:val="18"/>
              </w:rPr>
              <w:t xml:space="preserve">  (wohnen)</w:t>
            </w:r>
          </w:p>
          <w:p>
            <w:pPr>
              <w:pBdr>
                <w:bottom w:val="single" w:color="999999" w:sz="4" w:space="1"/>
              </w:pBdr>
              <w:spacing w:after="100"/>
            </w:pPr>
            <w:r>
              <w:rPr>
                <w:sz w:val="18"/>
                <w:szCs w:val="18"/>
              </w:rPr>
              <w:t xml:space="preserve"> </w:t>
            </w:r>
          </w:p>
          <w:p>
            <w:pPr>
              <w:spacing w:after="25"/>
            </w:pPr>
            <w:r>
              <w:rPr>
                <w:b/>
                <w:bCs/>
                <w:sz w:val="19"/>
                <w:szCs w:val="19"/>
              </w:rPr>
              <w:t xml:space="preserve">3. </w:t>
            </w:r>
            <w:r>
              <w:rPr>
                <w:sz w:val="19"/>
                <w:szCs w:val="19"/>
              </w:rPr>
              <w:t xml:space="preserve">She will see her friends this weekend.</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4. </w:t>
            </w:r>
            <w:r>
              <w:rPr>
                <w:sz w:val="19"/>
                <w:szCs w:val="19"/>
              </w:rPr>
              <w:t xml:space="preserve">I will do more sport.</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5. </w:t>
            </w:r>
            <w:r>
              <w:rPr>
                <w:sz w:val="19"/>
                <w:szCs w:val="19"/>
              </w:rPr>
              <w:t xml:space="preserve">We will have a party.</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6. </w:t>
            </w:r>
            <w:r>
              <w:rPr>
                <w:sz w:val="19"/>
                <w:szCs w:val="19"/>
              </w:rPr>
              <w:t xml:space="preserve">They will play tennis every day.</w:t>
            </w:r>
            <w:r>
              <w:t xml:space="preserve"/>
            </w:r>
          </w:p>
          <w:p>
            <w:pPr>
              <w:pBdr>
                <w:bottom w:val="single" w:color="999999" w:sz="4" w:space="1"/>
              </w:pBdr>
              <w:spacing w:after="100"/>
            </w:pPr>
            <w:r>
              <w:rPr>
                <w:sz w:val="18"/>
                <w:szCs w:val="18"/>
              </w:rPr>
              <w:t xml:space="preserve"> </w:t>
            </w:r>
          </w:p>
          <w:p>
            <w:pPr>
              <w:spacing w:after="25"/>
            </w:pPr>
            <w:r>
              <w:rPr>
                <w:b/>
                <w:bCs/>
                <w:sz w:val="19"/>
                <w:szCs w:val="19"/>
              </w:rPr>
              <w:t xml:space="preserve">7. </w:t>
            </w:r>
            <w:r>
              <w:rPr>
                <w:sz w:val="19"/>
                <w:szCs w:val="19"/>
              </w:rPr>
              <w:t xml:space="preserve">I will visit my grandmother.</w:t>
            </w:r>
            <w:r>
              <w:rPr>
                <w:i/>
                <w:iCs/>
                <w:color w:val="555555"/>
                <w:sz w:val="18"/>
                <w:szCs w:val="18"/>
              </w:rPr>
              <w:t xml:space="preserve">  (besuchen)</w:t>
            </w:r>
          </w:p>
          <w:p>
            <w:pPr>
              <w:pBdr>
                <w:bottom w:val="single" w:color="999999" w:sz="4" w:space="1"/>
              </w:pBdr>
              <w:spacing w:after="100"/>
            </w:pPr>
            <w:r>
              <w:rPr>
                <w:sz w:val="18"/>
                <w:szCs w:val="18"/>
              </w:rPr>
              <w:t xml:space="preserve"> </w:t>
            </w:r>
          </w:p>
          <w:p>
            <w:pPr>
              <w:spacing w:after="25"/>
            </w:pPr>
            <w:r>
              <w:rPr>
                <w:b/>
                <w:bCs/>
                <w:sz w:val="19"/>
                <w:szCs w:val="19"/>
              </w:rPr>
              <w:t xml:space="preserve">8. </w:t>
            </w:r>
            <w:r>
              <w:rPr>
                <w:sz w:val="19"/>
                <w:szCs w:val="19"/>
              </w:rPr>
              <w:t xml:space="preserve">He will meet his friend in town.</w:t>
            </w:r>
            <w:r>
              <w:rPr>
                <w:i/>
                <w:iCs/>
                <w:color w:val="555555"/>
                <w:sz w:val="18"/>
                <w:szCs w:val="18"/>
              </w:rPr>
              <w:t xml:space="preserve">  (treffen)</w:t>
            </w:r>
          </w:p>
          <w:p>
            <w:pPr>
              <w:pBdr>
                <w:bottom w:val="single" w:color="999999" w:sz="4" w:space="1"/>
              </w:pBdr>
              <w:spacing w:after="100"/>
            </w:pPr>
            <w:r>
              <w:rPr>
                <w:sz w:val="18"/>
                <w:szCs w:val="18"/>
              </w:rPr>
              <w:t xml:space="preserve"> </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3C8C5C" w:sz="4"/>
              <w:left w:val="single" w:color="3C8C5C" w:sz="4"/>
              <w:bottom w:val="single" w:color="3C8C5C" w:sz="4"/>
              <w:right w:val="single" w:color="3C8C5C" w:sz="4"/>
            </w:tcBorders>
            <w:shd w:fill="EAF7EE" w:val="clear"/>
            <w:tcMar>
              <w:top w:type="dxa" w:w="90"/>
              <w:left w:type="dxa" w:w="140"/>
              <w:bottom w:type="dxa" w:w="90"/>
              <w:right w:type="dxa" w:w="140"/>
            </w:tcMar>
          </w:tcPr>
          <w:p>
            <w:pPr>
              <w:spacing w:after="50"/>
            </w:pPr>
            <w:r>
              <w:rPr>
                <w:b/>
                <w:bCs/>
                <w:color w:val="1F5C33"/>
                <w:sz w:val="20"/>
                <w:szCs w:val="20"/>
              </w:rPr>
              <w:t xml:space="preserve">Time frames for the future tense</w:t>
            </w:r>
          </w:p>
          <w:p>
            <w:pPr>
              <w:spacing w:after="70"/>
            </w:pPr>
            <w:r>
              <w:rPr>
                <w:sz w:val="19"/>
                <w:szCs w:val="19"/>
              </w:rPr>
              <w:t xml:space="preserve">morgen (tomorrow)   ·   nächste Woche (next week)   ·   nächstes Jahr (next year)   ·   nächsten Sommer (next summer)   ·   bald (soon)   ·   in der Zukunft (in the future)</w:t>
            </w:r>
          </w:p>
        </w:tc>
      </w:tr>
    </w:tbl>
    <w:p>
      <w:r>
        <w:br w:type="page"/>
      </w:r>
    </w:p>
    <w:p>
      <w:pPr>
        <w:pStyle w:val="Heading1"/>
        <w:pBdr>
          <w:bottom w:val="single" w:color="1F3864" w:sz="6" w:space="4"/>
        </w:pBdr>
        <w:spacing w:after="90" w:before="140"/>
      </w:pPr>
      <w:r>
        <w:rPr>
          <w:b/>
          <w:bCs/>
          <w:color w:val="1F3864"/>
          <w:sz w:val="27"/>
          <w:szCs w:val="27"/>
        </w:rPr>
        <w:t xml:space="preserve">Kapitel 1: Zurück zur Schule!</w:t>
      </w:r>
    </w:p>
    <w:p>
      <w:pPr>
        <w:spacing w:after="70"/>
      </w:pPr>
      <w:r>
        <w:rPr>
          <w:i/>
          <w:iCs/>
          <w:sz w:val="19"/>
          <w:szCs w:val="19"/>
        </w:rPr>
        <w:t xml:space="preserve">20 words to learn over the holidays — everyone learns the Foundation list; the Higher list is extra.</w:t>
      </w:r>
    </w:p>
    <w:p>
      <w:pPr>
        <w:spacing w:after="50" w:before="100"/>
      </w:pPr>
      <w:r>
        <w:rPr>
          <w:b/>
          <w:bCs/>
          <w:color w:val="2E5E5E"/>
          <w:sz w:val="21"/>
          <w:szCs w:val="21"/>
        </w:rPr>
        <w:t xml:space="preserve">Foundation — 20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die Schule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school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wichtig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important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der/die Lehrer(in)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teacher</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langweilig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boring</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der/die Schüler(in)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pupil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schwierig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difficult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das Fach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(school) subject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einfach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easy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die Stunde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lesson/hour</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die Schuluniform</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school uniform</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die Pause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break</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müssen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have to</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die Hausaufgaben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homework</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dürfen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be allowed to</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tragen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wear</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der Austausch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exchange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lernen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learn</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das Handy</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mobile phone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finden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find/think</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weil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because</w:t>
            </w:r>
          </w:p>
        </w:tc>
      </w:tr>
    </w:tbl>
    <w:p>
      <w:pPr>
        <w:spacing w:after="90"/>
      </w:pPr>
      <w:r>
        <w:t xml:space="preserve"/>
      </w:r>
    </w:p>
    <w:p>
      <w:pPr>
        <w:spacing w:after="50" w:before="100"/>
      </w:pPr>
      <w:r>
        <w:rPr>
          <w:b/>
          <w:bCs/>
          <w:color w:val="8A5A00"/>
          <w:sz w:val="21"/>
          <w:szCs w:val="21"/>
        </w:rPr>
        <w:t xml:space="preserve">Higher — 20 extra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der Unterschied</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difference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überhaupt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at all/in general</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die Schultüte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school cone (German tradition)</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die Gesamtschule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comprehensive school</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unterrichten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teach</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der Text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text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ein bisschen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 little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die Fremdsprachen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foreign languages</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nützlich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useful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die Privatschule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private school</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ermüdend</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tiring</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die Markenkleidung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branded clothing</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der Vorteil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advantage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das Orchester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orchestra</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der Nachteil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disadvantage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der Mathetest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maths test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verhindern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prevent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der Sporttag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sports day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plaudern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chat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der Ausflug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school trip</w:t>
            </w:r>
          </w:p>
        </w:tc>
      </w:tr>
    </w:tbl>
    <w:p>
      <w:pPr>
        <w:spacing w:after="10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1F3864" w:sz="4"/>
              <w:left w:val="single" w:color="1F3864" w:sz="4"/>
              <w:bottom w:val="single" w:color="1F3864" w:sz="4"/>
              <w:right w:val="single" w:color="1F3864" w:sz="4"/>
            </w:tcBorders>
            <w:shd w:fill="EAF1F8" w:val="clear"/>
            <w:tcMar>
              <w:top w:type="dxa" w:w="90"/>
              <w:left w:type="dxa" w:w="140"/>
              <w:bottom w:type="dxa" w:w="90"/>
              <w:right w:type="dxa" w:w="140"/>
            </w:tcMar>
          </w:tcPr>
          <w:p>
            <w:pPr>
              <w:spacing w:after="50"/>
            </w:pPr>
            <w:r>
              <w:rPr>
                <w:b/>
                <w:bCs/>
                <w:color w:val="1F3864"/>
                <w:sz w:val="20"/>
                <w:szCs w:val="20"/>
              </w:rPr>
              <w:t xml:space="preserve">Translate into English</w:t>
            </w:r>
          </w:p>
          <w:p>
            <w:pPr>
              <w:spacing w:after="70"/>
            </w:pPr>
            <w:r>
              <w:rPr>
                <w:i/>
                <w:iCs/>
                <w:color w:val="555555"/>
                <w:sz w:val="18"/>
                <w:szCs w:val="18"/>
              </w:rPr>
              <w:t xml:space="preserve">Practice for the September translation test. Use the vocabulary above to help you.</w:t>
            </w:r>
          </w:p>
          <w:p>
            <w:pPr>
              <w:spacing w:after="70"/>
            </w:pPr>
            <w:r>
              <w:rPr>
                <w:i/>
                <w:iCs/>
                <w:sz w:val="19"/>
                <w:szCs w:val="19"/>
              </w:rPr>
              <w:t xml:space="preserve">Ich gehe auf eine Gesamtschule in London. Mein Lieblingsfach ist Englisch, weil ich es sehr interessant finde. Wir haben jeden Tag sechs Stunden und zwei Pausen. In der Pause esse ich normalerweise mit meinen Freunden und wir plaudern zusammen. Letztes Jahr hatte ich viele Hausaufgaben und manchmal war das ein bisschen ermüdend. Nächstes Jahr möchte ich mehr lernen und weniger Stress haben.</w:t>
            </w:r>
          </w:p>
        </w:tc>
      </w:tr>
    </w:tbl>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r>
        <w:br w:type="page"/>
      </w:r>
    </w:p>
    <w:p>
      <w:pPr>
        <w:pStyle w:val="Heading1"/>
        <w:pBdr>
          <w:bottom w:val="single" w:color="1F3864" w:sz="6" w:space="4"/>
        </w:pBdr>
        <w:spacing w:after="90" w:before="140"/>
      </w:pPr>
      <w:r>
        <w:rPr>
          <w:b/>
          <w:bCs/>
          <w:color w:val="1F3864"/>
          <w:sz w:val="27"/>
          <w:szCs w:val="27"/>
        </w:rPr>
        <w:t xml:space="preserve">Kapitel 2: Endlich mal Freizeit!</w:t>
      </w:r>
    </w:p>
    <w:p>
      <w:pPr>
        <w:spacing w:after="70"/>
      </w:pPr>
      <w:r>
        <w:rPr>
          <w:i/>
          <w:iCs/>
          <w:sz w:val="19"/>
          <w:szCs w:val="19"/>
        </w:rPr>
        <w:t xml:space="preserve">20 words to learn over the holidays — everyone learns the Foundation list; the Higher list is extra.</w:t>
      </w:r>
    </w:p>
    <w:p>
      <w:pPr>
        <w:spacing w:after="50" w:before="100"/>
      </w:pPr>
      <w:r>
        <w:rPr>
          <w:b/>
          <w:bCs/>
          <w:color w:val="2E5E5E"/>
          <w:sz w:val="21"/>
          <w:szCs w:val="21"/>
        </w:rPr>
        <w:t xml:space="preserve">Foundation — 20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die Freizeit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free time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gern/lieber/am liebsten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like to/prefer/like most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das Hobby</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hobby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manchmal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sometimes</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spielen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play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oft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often</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lesen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read</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nie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never</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hören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hear/listen</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das Kino</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cinema</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fernsehen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watch TV</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einkaufen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shop</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treffen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meet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benutzen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use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das Handy</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mobile phone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interessant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interesting</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der Film</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film</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spannend</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exciting</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die Musik</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music</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werden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will/to become</w:t>
            </w:r>
          </w:p>
        </w:tc>
      </w:tr>
    </w:tbl>
    <w:p>
      <w:pPr>
        <w:spacing w:after="90"/>
      </w:pPr>
      <w:r>
        <w:t xml:space="preserve"/>
      </w:r>
    </w:p>
    <w:p>
      <w:pPr>
        <w:spacing w:after="50" w:before="100"/>
      </w:pPr>
      <w:r>
        <w:rPr>
          <w:b/>
          <w:bCs/>
          <w:color w:val="8A5A00"/>
          <w:sz w:val="21"/>
          <w:szCs w:val="21"/>
        </w:rPr>
        <w:t xml:space="preserve">Higher — 20 extra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verrückt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crazy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der Nachteil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disadvantage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klingen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sound</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die Cyberkriminalität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cybercrime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produzieren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produce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das Mobbing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bullying</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manche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some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schließen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close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die Ausstellung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exhibition</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die Spannung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suspense/tension</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zeichnen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draw</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die Stimmung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mood/atmosphere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am liebsten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most of all/favourite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die Gewalt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violence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selten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rarely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völlig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totally/completely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das Gerät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device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der Zuschauer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viewer/spectator</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der Vorteil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advantage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erleben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experience</w:t>
            </w:r>
          </w:p>
        </w:tc>
      </w:tr>
    </w:tbl>
    <w:p>
      <w:pPr>
        <w:spacing w:after="10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1F3864" w:sz="4"/>
              <w:left w:val="single" w:color="1F3864" w:sz="4"/>
              <w:bottom w:val="single" w:color="1F3864" w:sz="4"/>
              <w:right w:val="single" w:color="1F3864" w:sz="4"/>
            </w:tcBorders>
            <w:shd w:fill="EAF1F8" w:val="clear"/>
            <w:tcMar>
              <w:top w:type="dxa" w:w="90"/>
              <w:left w:type="dxa" w:w="140"/>
              <w:bottom w:type="dxa" w:w="90"/>
              <w:right w:type="dxa" w:w="140"/>
            </w:tcMar>
          </w:tcPr>
          <w:p>
            <w:pPr>
              <w:spacing w:after="50"/>
            </w:pPr>
            <w:r>
              <w:rPr>
                <w:b/>
                <w:bCs/>
                <w:color w:val="1F3864"/>
                <w:sz w:val="20"/>
                <w:szCs w:val="20"/>
              </w:rPr>
              <w:t xml:space="preserve">Translate into English</w:t>
            </w:r>
          </w:p>
          <w:p>
            <w:pPr>
              <w:spacing w:after="70"/>
            </w:pPr>
            <w:r>
              <w:rPr>
                <w:i/>
                <w:iCs/>
                <w:color w:val="555555"/>
                <w:sz w:val="18"/>
                <w:szCs w:val="18"/>
              </w:rPr>
              <w:t xml:space="preserve">Practice for the September translation test. Use the vocabulary above to help you.</w:t>
            </w:r>
          </w:p>
          <w:p>
            <w:pPr>
              <w:spacing w:after="70"/>
            </w:pPr>
            <w:r>
              <w:rPr>
                <w:i/>
                <w:iCs/>
                <w:sz w:val="19"/>
                <w:szCs w:val="19"/>
              </w:rPr>
              <w:t xml:space="preserve">In meiner Freizeit spiele ich gern Fußball und ich höre auch gern Musik. Letztes Wochenende bin ich ins Kino gegangen und ich habe einen spannenden Film gesehen. Die Stimmung im Kino war fantastisch, aber ein bisschen laut. Ich benutze mein Handy oft, aber ich finde das manchmal langweilig. Nächstes Wochenende werde ich meine Freunde treffen und wir werden zusammen ins Kino gehen.</w:t>
            </w:r>
          </w:p>
        </w:tc>
      </w:tr>
    </w:tbl>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r>
        <w:br w:type="page"/>
      </w:r>
    </w:p>
    <w:p>
      <w:pPr>
        <w:pStyle w:val="Heading1"/>
        <w:pBdr>
          <w:bottom w:val="single" w:color="1F3864" w:sz="6" w:space="4"/>
        </w:pBdr>
        <w:spacing w:after="90" w:before="140"/>
      </w:pPr>
      <w:r>
        <w:rPr>
          <w:b/>
          <w:bCs/>
          <w:color w:val="1F3864"/>
          <w:sz w:val="27"/>
          <w:szCs w:val="27"/>
        </w:rPr>
        <w:t xml:space="preserve">Kapitel 3: Meine Welt, deine Welt</w:t>
      </w:r>
    </w:p>
    <w:p>
      <w:pPr>
        <w:spacing w:after="70"/>
      </w:pPr>
      <w:r>
        <w:rPr>
          <w:i/>
          <w:iCs/>
          <w:sz w:val="19"/>
          <w:szCs w:val="19"/>
        </w:rPr>
        <w:t xml:space="preserve">20 words to learn over the holidays — everyone learns the Foundation list; the Higher list is extra.</w:t>
      </w:r>
    </w:p>
    <w:p>
      <w:pPr>
        <w:spacing w:after="50" w:before="100"/>
      </w:pPr>
      <w:r>
        <w:rPr>
          <w:b/>
          <w:bCs/>
          <w:color w:val="2E5E5E"/>
          <w:sz w:val="21"/>
          <w:szCs w:val="21"/>
        </w:rPr>
        <w:t xml:space="preserve">Foundation — 20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die Familie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family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glücklich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happy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der Bruder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brother</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böse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angry/naughty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die Schwester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sister</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freundlich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friendly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die Eltern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parents</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nett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nice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heißen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be called</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lustig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funny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verstehen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get on (with)</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respektieren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respect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das Fest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festival/celebration</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die Diskriminierung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discrimination</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feiern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celebrate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die Meinung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opinion</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die Party</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party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tanzen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dance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der Geburtstag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birthday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zusammen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together</w:t>
            </w:r>
          </w:p>
        </w:tc>
      </w:tr>
    </w:tbl>
    <w:p>
      <w:pPr>
        <w:spacing w:after="90"/>
      </w:pPr>
      <w:r>
        <w:t xml:space="preserve"/>
      </w:r>
    </w:p>
    <w:p>
      <w:pPr>
        <w:spacing w:after="50" w:before="100"/>
      </w:pPr>
      <w:r>
        <w:rPr>
          <w:b/>
          <w:bCs/>
          <w:color w:val="8A5A00"/>
          <w:sz w:val="21"/>
          <w:szCs w:val="21"/>
        </w:rPr>
        <w:t xml:space="preserve">Higher — 20 extra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die Menge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crowd/amount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ehrlich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honest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füllen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fill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das Vorbild</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role model</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stattfinden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take place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die Minderheit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minority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teilnehmen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take part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kämpfen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fight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die Verwandten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relatives</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behindert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disabled</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unterschiedlich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different/varied</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die Gesellschaft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society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locker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relaxed/laid-back</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sich wohlfühlen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feel comfortable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die Beziehung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relationship</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der Abschluss</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graduation</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unabhängig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independent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einladen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invite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streng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strict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sich erinnern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remember</w:t>
            </w:r>
          </w:p>
        </w:tc>
      </w:tr>
    </w:tbl>
    <w:p>
      <w:pPr>
        <w:spacing w:after="10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1F3864" w:sz="4"/>
              <w:left w:val="single" w:color="1F3864" w:sz="4"/>
              <w:bottom w:val="single" w:color="1F3864" w:sz="4"/>
              <w:right w:val="single" w:color="1F3864" w:sz="4"/>
            </w:tcBorders>
            <w:shd w:fill="EAF1F8" w:val="clear"/>
            <w:tcMar>
              <w:top w:type="dxa" w:w="90"/>
              <w:left w:type="dxa" w:w="140"/>
              <w:bottom w:type="dxa" w:w="90"/>
              <w:right w:type="dxa" w:w="140"/>
            </w:tcMar>
          </w:tcPr>
          <w:p>
            <w:pPr>
              <w:spacing w:after="50"/>
            </w:pPr>
            <w:r>
              <w:rPr>
                <w:b/>
                <w:bCs/>
                <w:color w:val="1F3864"/>
                <w:sz w:val="20"/>
                <w:szCs w:val="20"/>
              </w:rPr>
              <w:t xml:space="preserve">Translate into English</w:t>
            </w:r>
          </w:p>
          <w:p>
            <w:pPr>
              <w:spacing w:after="70"/>
            </w:pPr>
            <w:r>
              <w:rPr>
                <w:i/>
                <w:iCs/>
                <w:color w:val="555555"/>
                <w:sz w:val="18"/>
                <w:szCs w:val="18"/>
              </w:rPr>
              <w:t xml:space="preserve">Practice for the September translation test. Use the vocabulary above to help you.</w:t>
            </w:r>
          </w:p>
          <w:p>
            <w:pPr>
              <w:spacing w:after="70"/>
            </w:pPr>
            <w:r>
              <w:rPr>
                <w:i/>
                <w:iCs/>
                <w:sz w:val="19"/>
                <w:szCs w:val="19"/>
              </w:rPr>
              <w:t xml:space="preserve">Meine Familie ist ziemlich groß. Meine Schwester heißt Anna und sie ist sehr freundlich und lustig. Letztes Jahr haben wir meinen Geburtstag mit einem großen Fest gefeiert und viele Verwandte eingeladen. Wir haben viel gelacht und zusammen getanzt. Ich respektiere meine Großeltern sehr, weil sie ehrlich und nett sind. Nächstes Jahr werde ich eine große Party organisieren und meine Freunde treffen.</w:t>
            </w:r>
          </w:p>
        </w:tc>
      </w:tr>
    </w:tbl>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r>
        <w:br w:type="page"/>
      </w:r>
    </w:p>
    <w:p>
      <w:pPr>
        <w:pStyle w:val="Heading1"/>
        <w:pBdr>
          <w:bottom w:val="single" w:color="1F3864" w:sz="6" w:space="4"/>
        </w:pBdr>
        <w:spacing w:after="90" w:before="140"/>
      </w:pPr>
      <w:r>
        <w:rPr>
          <w:b/>
          <w:bCs/>
          <w:color w:val="1F3864"/>
          <w:sz w:val="27"/>
          <w:szCs w:val="27"/>
        </w:rPr>
        <w:t xml:space="preserve">Kapitel 4: Bleib gesund!</w:t>
      </w:r>
    </w:p>
    <w:p>
      <w:pPr>
        <w:spacing w:after="70"/>
      </w:pPr>
      <w:r>
        <w:rPr>
          <w:i/>
          <w:iCs/>
          <w:sz w:val="19"/>
          <w:szCs w:val="19"/>
        </w:rPr>
        <w:t xml:space="preserve">20 words to learn over the holidays — everyone learns the Foundation list; the Higher list is extra.</w:t>
      </w:r>
    </w:p>
    <w:p>
      <w:pPr>
        <w:spacing w:after="50" w:before="100"/>
      </w:pPr>
      <w:r>
        <w:rPr>
          <w:b/>
          <w:bCs/>
          <w:color w:val="2E5E5E"/>
          <w:sz w:val="21"/>
          <w:szCs w:val="21"/>
        </w:rPr>
        <w:t xml:space="preserve">Foundation — 20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der Sport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sport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der Arzt/die Ärztin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doctor</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Sport machen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do sport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schlafen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sleep</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gesund</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healthy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der Unfall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accident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das Essen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food</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gestresst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stressed</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essen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eat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wichtig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important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trinken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drink</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besser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better</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der Kopf</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head</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das Problem</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problem</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weh tun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hurt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ändern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change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krank</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ill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vor (+ time)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ago</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das Krankenhaus</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hospital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wenn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if/when</w:t>
            </w:r>
          </w:p>
        </w:tc>
      </w:tr>
    </w:tbl>
    <w:p>
      <w:pPr>
        <w:spacing w:after="90"/>
      </w:pPr>
      <w:r>
        <w:t xml:space="preserve"/>
      </w:r>
    </w:p>
    <w:p>
      <w:pPr>
        <w:spacing w:after="50" w:before="100"/>
      </w:pPr>
      <w:r>
        <w:rPr>
          <w:b/>
          <w:bCs/>
          <w:color w:val="8A5A00"/>
          <w:sz w:val="21"/>
          <w:szCs w:val="21"/>
        </w:rPr>
        <w:t xml:space="preserve">Higher — 20 extra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Sport treiben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do sport (formal)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das Herz</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heart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regelmäßig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regularly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verletzt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injured</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häufig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frequently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vorsichtig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careful</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der Teller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plate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lösen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solve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das Messer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knife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sich entscheiden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decide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die Gabel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fork</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beschließen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resolve/decide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der Löffel</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spoon</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die Lösung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solution</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der Nachtisch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dessert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schaffen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manage/achieve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die Mahlzeit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meal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die Hoffnung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hope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das Hauptgericht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main course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der Erfolg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success</w:t>
            </w:r>
          </w:p>
        </w:tc>
      </w:tr>
    </w:tbl>
    <w:p>
      <w:pPr>
        <w:spacing w:after="10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1F3864" w:sz="4"/>
              <w:left w:val="single" w:color="1F3864" w:sz="4"/>
              <w:bottom w:val="single" w:color="1F3864" w:sz="4"/>
              <w:right w:val="single" w:color="1F3864" w:sz="4"/>
            </w:tcBorders>
            <w:shd w:fill="EAF1F8" w:val="clear"/>
            <w:tcMar>
              <w:top w:type="dxa" w:w="90"/>
              <w:left w:type="dxa" w:w="140"/>
              <w:bottom w:type="dxa" w:w="90"/>
              <w:right w:type="dxa" w:w="140"/>
            </w:tcMar>
          </w:tcPr>
          <w:p>
            <w:pPr>
              <w:spacing w:after="50"/>
            </w:pPr>
            <w:r>
              <w:rPr>
                <w:b/>
                <w:bCs/>
                <w:color w:val="1F3864"/>
                <w:sz w:val="20"/>
                <w:szCs w:val="20"/>
              </w:rPr>
              <w:t xml:space="preserve">Translate into English</w:t>
            </w:r>
          </w:p>
          <w:p>
            <w:pPr>
              <w:spacing w:after="70"/>
            </w:pPr>
            <w:r>
              <w:rPr>
                <w:i/>
                <w:iCs/>
                <w:color w:val="555555"/>
                <w:sz w:val="18"/>
                <w:szCs w:val="18"/>
              </w:rPr>
              <w:t xml:space="preserve">Practice for the September translation test. Use the vocabulary above to help you.</w:t>
            </w:r>
          </w:p>
          <w:p>
            <w:pPr>
              <w:spacing w:after="70"/>
            </w:pPr>
            <w:r>
              <w:rPr>
                <w:i/>
                <w:iCs/>
                <w:sz w:val="19"/>
                <w:szCs w:val="19"/>
              </w:rPr>
              <w:t xml:space="preserve">Um gesund zu bleiben, mache ich regelmäßig Sport und ich esse viel Obst und Gemüse. Letzte Woche hatte ich Kopfschmerzen und mein Kopf hat den ganzen Tag wehgetan. Ich bin zum Arzt gegangen und er hat gesagt, dass ich mehr Wasser trinken muss. Ich habe mich entschieden, weniger Fastfood zu essen. In der Zukunft werde ich versuchen, gesünder zu leben und öfter zu schlafen.</w:t>
            </w:r>
          </w:p>
        </w:tc>
      </w:tr>
    </w:tbl>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r>
        <w:br w:type="page"/>
      </w:r>
    </w:p>
    <w:p>
      <w:pPr>
        <w:pStyle w:val="Heading1"/>
        <w:pBdr>
          <w:bottom w:val="single" w:color="1F3864" w:sz="6" w:space="4"/>
        </w:pBdr>
        <w:spacing w:after="90" w:before="140"/>
      </w:pPr>
      <w:r>
        <w:rPr>
          <w:b/>
          <w:bCs/>
          <w:color w:val="1F3864"/>
          <w:sz w:val="27"/>
          <w:szCs w:val="27"/>
        </w:rPr>
        <w:t xml:space="preserve">Kapitel 5: Meine Ecke</w:t>
      </w:r>
    </w:p>
    <w:p>
      <w:pPr>
        <w:spacing w:after="70"/>
      </w:pPr>
      <w:r>
        <w:rPr>
          <w:i/>
          <w:iCs/>
          <w:sz w:val="19"/>
          <w:szCs w:val="19"/>
        </w:rPr>
        <w:t xml:space="preserve">20 words to learn over the holidays — everyone learns the Foundation list; the Higher list is extra.</w:t>
      </w:r>
    </w:p>
    <w:p>
      <w:pPr>
        <w:spacing w:after="50" w:before="100"/>
      </w:pPr>
      <w:r>
        <w:rPr>
          <w:b/>
          <w:bCs/>
          <w:color w:val="2E5E5E"/>
          <w:sz w:val="21"/>
          <w:szCs w:val="21"/>
        </w:rPr>
        <w:t xml:space="preserve">Foundation — 20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wohnen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live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zu Fuß</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on foot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die Stadt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town/city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in der Nähe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nearby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das Dorf</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village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das Haus</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house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die Region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area/region</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die Wohnung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flat/apartment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das Schwimmbad</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swimming pool</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die Bibliothek</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library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es gibt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there is/are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ruhig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quiet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das Geschäft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shop</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sauber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clean</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der Supermarkt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supermarket</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der Flughafen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airport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der Bahnhof</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station</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einkaufen gehen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go shopping</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fahren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travel/go</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der Markt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market</w:t>
            </w:r>
          </w:p>
        </w:tc>
      </w:tr>
    </w:tbl>
    <w:p>
      <w:pPr>
        <w:spacing w:after="90"/>
      </w:pPr>
      <w:r>
        <w:t xml:space="preserve"/>
      </w:r>
    </w:p>
    <w:p>
      <w:pPr>
        <w:spacing w:after="50" w:before="100"/>
      </w:pPr>
      <w:r>
        <w:rPr>
          <w:b/>
          <w:bCs/>
          <w:color w:val="8A5A00"/>
          <w:sz w:val="21"/>
          <w:szCs w:val="21"/>
        </w:rPr>
        <w:t xml:space="preserve">Higher — 20 extra words</w:t>
      </w:r>
    </w:p>
    <w:tbl>
      <w:tblPr>
        <w:tblW w:type="dxa" w:w="9150"/>
        <w:tblBorders>
          <w:top w:val="single" w:color="auto" w:sz="4"/>
          <w:left w:val="single" w:color="auto" w:sz="4"/>
          <w:bottom w:val="single" w:color="auto" w:sz="4"/>
          <w:right w:val="single" w:color="auto" w:sz="4"/>
          <w:insideH w:val="single" w:color="auto" w:sz="4"/>
          <w:insideV w:val="single" w:color="auto" w:sz="4"/>
        </w:tblBorders>
      </w:tblPr>
      <w:tblGrid>
        <w:gridCol w:w="2600"/>
        <w:gridCol w:w="1975"/>
        <w:gridCol w:w="2600"/>
        <w:gridCol w:w="1975"/>
      </w:tblGrid>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 die Einwohner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inhabitants</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11. die Landschaft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landscape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 liegen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be situated</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12. außer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except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3. der Stadtrand</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outskirts</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13. gegenüber</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opposite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4. der Bereich</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area</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14. entlang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along</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5. die Umgebung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surrounding area</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15. die Bäckerei</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bakery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6. der Blick</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view</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16. abfahren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depart</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7. fliegen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 fly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17. die Touristeninformation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tourist information</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8. das Fahrzeug</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vehicle</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18. der Marktplatz</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market square</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9. die Straßenbahn</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tram</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19. die Apotheke</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pharmacy</w:t>
            </w:r>
          </w:p>
        </w:tc>
      </w:tr>
      <w:tr>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10. sofort</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immediately</w:t>
            </w:r>
          </w:p>
        </w:tc>
        <w:tc>
          <w:tcPr>
            <w:tcW w:type="dxa" w:w="2600"/>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bCs/>
                <w:sz w:val="17"/>
                <w:szCs w:val="17"/>
              </w:rPr>
              <w:t xml:space="preserve">20. der Spielplatz</w:t>
            </w:r>
          </w:p>
        </w:tc>
        <w:tc>
          <w:tcPr>
            <w:tcW w:type="dxa" w:w="1975"/>
            <w:tcBorders>
              <w:top w:val="single" w:color="6B8E4E" w:sz="4"/>
              <w:left w:val="single" w:color="6B8E4E" w:sz="4"/>
              <w:bottom w:val="single" w:color="6B8E4E" w:sz="4"/>
              <w:right w:val="single" w:color="6B8E4E" w:sz="4"/>
            </w:tcBorders>
            <w:shd w:fill="F0F5EC" w:val="clear"/>
            <w:tcMar>
              <w:top w:type="dxa" w:w="35"/>
              <w:left w:type="dxa" w:w="80"/>
              <w:bottom w:type="dxa" w:w="35"/>
              <w:right w:type="dxa" w:w="80"/>
            </w:tcMar>
          </w:tcPr>
          <w:p>
            <w:r>
              <w:rPr>
                <w:b w:val="false"/>
                <w:bCs w:val="false"/>
                <w:sz w:val="17"/>
                <w:szCs w:val="17"/>
              </w:rPr>
              <w:t xml:space="preserve">playground</w:t>
            </w:r>
          </w:p>
        </w:tc>
      </w:tr>
    </w:tbl>
    <w:p>
      <w:pPr>
        <w:spacing w:after="10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1F3864" w:sz="4"/>
              <w:left w:val="single" w:color="1F3864" w:sz="4"/>
              <w:bottom w:val="single" w:color="1F3864" w:sz="4"/>
              <w:right w:val="single" w:color="1F3864" w:sz="4"/>
            </w:tcBorders>
            <w:shd w:fill="EAF1F8" w:val="clear"/>
            <w:tcMar>
              <w:top w:type="dxa" w:w="90"/>
              <w:left w:type="dxa" w:w="140"/>
              <w:bottom w:type="dxa" w:w="90"/>
              <w:right w:type="dxa" w:w="140"/>
            </w:tcMar>
          </w:tcPr>
          <w:p>
            <w:pPr>
              <w:spacing w:after="50"/>
            </w:pPr>
            <w:r>
              <w:rPr>
                <w:b/>
                <w:bCs/>
                <w:color w:val="1F3864"/>
                <w:sz w:val="20"/>
                <w:szCs w:val="20"/>
              </w:rPr>
              <w:t xml:space="preserve">Translate into English</w:t>
            </w:r>
          </w:p>
          <w:p>
            <w:pPr>
              <w:spacing w:after="70"/>
            </w:pPr>
            <w:r>
              <w:rPr>
                <w:i/>
                <w:iCs/>
                <w:color w:val="555555"/>
                <w:sz w:val="18"/>
                <w:szCs w:val="18"/>
              </w:rPr>
              <w:t xml:space="preserve">Practice for the September translation test. Use the vocabulary above to help you.</w:t>
            </w:r>
          </w:p>
          <w:p>
            <w:pPr>
              <w:spacing w:after="70"/>
            </w:pPr>
            <w:r>
              <w:rPr>
                <w:i/>
                <w:iCs/>
                <w:sz w:val="19"/>
                <w:szCs w:val="19"/>
              </w:rPr>
              <w:t xml:space="preserve">Ich wohne in einem kleinen Dorf am Stadtrand von Manchester. Die Umgebung ist sehr ruhig und sauber, und es gibt ein Schwimmbad und einen kleinen Supermarkt in der Nähe. Letztes Jahr bin ich oft zu Fuß zur Bibliothek gegangen. Es gibt keinen Flughafen im Dorf, aber der Bahnhof liegt nicht weit von hier. In der Zukunft möchte ich lieber in einer Großstadt wohnen.</w:t>
            </w:r>
          </w:p>
        </w:tc>
      </w:tr>
    </w:tbl>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pBdr>
          <w:bottom w:val="single" w:color="999999" w:sz="4" w:space="1"/>
        </w:pBdr>
        <w:spacing w:after="100"/>
      </w:pPr>
      <w:r>
        <w:rPr>
          <w:sz w:val="18"/>
          <w:szCs w:val="18"/>
        </w:rPr>
        <w:t xml:space="preserve"> </w:t>
      </w:r>
    </w:p>
    <w:p>
      <w:pPr>
        <w:spacing w:after="20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1F3864" w:sz="4"/>
              <w:left w:val="single" w:color="1F3864" w:sz="4"/>
              <w:bottom w:val="single" w:color="1F3864" w:sz="4"/>
              <w:right w:val="single" w:color="1F3864" w:sz="4"/>
            </w:tcBorders>
            <w:shd w:fill="EAF1F8" w:val="clear"/>
            <w:tcMar>
              <w:top w:type="dxa" w:w="90"/>
              <w:left w:type="dxa" w:w="140"/>
              <w:bottom w:type="dxa" w:w="90"/>
              <w:right w:type="dxa" w:w="140"/>
            </w:tcMar>
          </w:tcPr>
          <w:p>
            <w:pPr>
              <w:spacing w:after="50"/>
            </w:pPr>
            <w:r>
              <w:rPr>
                <w:b/>
                <w:bCs/>
                <w:color w:val="1F3864"/>
                <w:sz w:val="20"/>
                <w:szCs w:val="20"/>
              </w:rPr>
              <w:t xml:space="preserve">A final word</w:t>
            </w:r>
          </w:p>
          <w:p>
            <w:pPr>
              <w:spacing w:after="70"/>
            </w:pPr>
            <w:r>
              <w:rPr>
                <w:sz w:val="19"/>
                <w:szCs w:val="19"/>
              </w:rPr>
              <w:t xml:space="preserve">Well done for working through all three tenses and five chapters. See you in September for Kapitel 6, the vocabulary test, and the translation test!</w:t>
            </w:r>
          </w:p>
        </w:tc>
      </w:tr>
    </w:tbl>
    <w:sectPr>
      <w:headerReference w:type="default" r:id="rId7"/>
      <w:footerReference w:type="default" r:id="rId8"/>
      <w:pgSz w:w="11906" w:h="16838" w:orient="portrait"/>
      <w:pgMar w:top="650" w:right="850" w:bottom="6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5"/>
        <w:szCs w:val="15"/>
      </w:rPr>
      <w:t xml:space="preserve">Page </w:t>
    </w:r>
    <w:r>
      <w:rPr>
        <w:color w:val="888888"/>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5"/>
        <w:szCs w:val="15"/>
      </w:rPr>
      <w:t xml:space="preserve">German Tenses &amp; Vocabulary Workbook — Year 10 into Year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0D83D5C616A84686BE01992B66E4A3" ma:contentTypeVersion="14" ma:contentTypeDescription="Create a new document." ma:contentTypeScope="" ma:versionID="7301a90b9d875d804e0700d4ee25c7e2">
  <xsd:schema xmlns:xsd="http://www.w3.org/2001/XMLSchema" xmlns:xs="http://www.w3.org/2001/XMLSchema" xmlns:p="http://schemas.microsoft.com/office/2006/metadata/properties" xmlns:ns2="53986f8b-e9a1-403a-8792-5be1be5d0791" xmlns:ns3="c22b408b-9c50-4dcd-9c87-441ef9671cae" targetNamespace="http://schemas.microsoft.com/office/2006/metadata/properties" ma:root="true" ma:fieldsID="9867ae396743f516f96958632d58ce5f" ns2:_="" ns3:_="">
    <xsd:import namespace="53986f8b-e9a1-403a-8792-5be1be5d0791"/>
    <xsd:import namespace="c22b408b-9c50-4dcd-9c87-441ef9671c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86f8b-e9a1-403a-8792-5be1be5d0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94c248-1f6d-4d18-813d-3f69dd1ccf3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b408b-9c50-4dcd-9c87-441ef9671c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a616ca-55a7-455d-aaee-7da101c590ec}" ma:internalName="TaxCatchAll" ma:showField="CatchAllData" ma:web="c22b408b-9c50-4dcd-9c87-441ef9671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2b408b-9c50-4dcd-9c87-441ef9671cae" xsi:nil="true"/>
    <lcf76f155ced4ddcb4097134ff3c332f xmlns="53986f8b-e9a1-403a-8792-5be1be5d07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9FD8CA-7F9A-4793-B4DC-4F793C75811E}"/>
</file>

<file path=customXml/itemProps2.xml><?xml version="1.0" encoding="utf-8"?>
<ds:datastoreItem xmlns:ds="http://schemas.openxmlformats.org/officeDocument/2006/customXml" ds:itemID="{63E40C7F-EC32-476C-9AB5-D7072747BB03}"/>
</file>

<file path=customXml/itemProps3.xml><?xml version="1.0" encoding="utf-8"?>
<ds:datastoreItem xmlns:ds="http://schemas.openxmlformats.org/officeDocument/2006/customXml" ds:itemID="{A10128EB-59AB-44F4-85F9-0E0E25D205F4}"/>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2026-07-12T18:31:51Z</dcterms:created>
  <dcterms:modified xsi:type="dcterms:W3CDTF">2026-07-12T18:31:51Z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0x010100A40D83D5C616A84686BE01992B66E4A3</vt:lpwstr>
  </property>
</Properties>
</file>